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923BA" w14:textId="77777777" w:rsidR="002E3585" w:rsidRPr="0049700B" w:rsidRDefault="002E3585" w:rsidP="002E3585">
      <w:pPr>
        <w:pStyle w:val="corps-de-texte"/>
        <w:rPr>
          <w:rFonts w:ascii="Times New Roman" w:eastAsia="Times New Roman" w:hAnsi="Times New Roman"/>
          <w:b/>
          <w:u w:val="single"/>
        </w:rPr>
      </w:pPr>
      <w:bookmarkStart w:id="0" w:name="_GoBack"/>
      <w:bookmarkEnd w:id="0"/>
    </w:p>
    <w:tbl>
      <w:tblPr>
        <w:tblW w:w="10206" w:type="dxa"/>
        <w:tblInd w:w="-567" w:type="dxa"/>
        <w:tblLayout w:type="fixed"/>
        <w:tblCellMar>
          <w:left w:w="120" w:type="dxa"/>
          <w:right w:w="120" w:type="dxa"/>
        </w:tblCellMar>
        <w:tblLook w:val="0000" w:firstRow="0" w:lastRow="0" w:firstColumn="0" w:lastColumn="0" w:noHBand="0" w:noVBand="0"/>
      </w:tblPr>
      <w:tblGrid>
        <w:gridCol w:w="5103"/>
        <w:gridCol w:w="5103"/>
      </w:tblGrid>
      <w:tr w:rsidR="00CF7B9C" w:rsidRPr="00CF7B9C" w14:paraId="5EA15F9A" w14:textId="77777777" w:rsidTr="002E3585">
        <w:tc>
          <w:tcPr>
            <w:tcW w:w="5103" w:type="dxa"/>
            <w:tcBorders>
              <w:top w:val="single" w:sz="6" w:space="0" w:color="FFFFFF"/>
              <w:left w:val="single" w:sz="6" w:space="0" w:color="FFFFFF"/>
              <w:bottom w:val="single" w:sz="6" w:space="0" w:color="FFFFFF"/>
              <w:right w:val="single" w:sz="6" w:space="0" w:color="FFFFFF"/>
            </w:tcBorders>
          </w:tcPr>
          <w:p w14:paraId="408C6732" w14:textId="77777777" w:rsidR="002E3585" w:rsidRPr="00CF7B9C" w:rsidRDefault="002E3585" w:rsidP="002E3585">
            <w:pPr>
              <w:pStyle w:val="corps-de-texte"/>
              <w:spacing w:line="120" w:lineRule="exact"/>
              <w:jc w:val="center"/>
              <w:rPr>
                <w:rFonts w:ascii="Times New Roman" w:eastAsia="Times New Roman" w:hAnsi="Times New Roman"/>
                <w:b/>
                <w:bCs/>
              </w:rPr>
            </w:pPr>
          </w:p>
          <w:p w14:paraId="655FADB9" w14:textId="77777777" w:rsidR="002E3585" w:rsidRPr="00CF7B9C" w:rsidRDefault="002E3585" w:rsidP="002E3585">
            <w:pPr>
              <w:tabs>
                <w:tab w:val="left" w:pos="8536"/>
              </w:tabs>
              <w:jc w:val="center"/>
              <w:rPr>
                <w:b/>
                <w:bCs/>
              </w:rPr>
            </w:pPr>
            <w:r w:rsidRPr="00CF7B9C">
              <w:rPr>
                <w:b/>
                <w:bCs/>
              </w:rPr>
              <w:t>COUR ADMINISTRATIVE D</w:t>
            </w:r>
            <w:r w:rsidR="00216784" w:rsidRPr="00CF7B9C">
              <w:rPr>
                <w:b/>
                <w:bCs/>
              </w:rPr>
              <w:t>’</w:t>
            </w:r>
            <w:r w:rsidRPr="00CF7B9C">
              <w:rPr>
                <w:b/>
                <w:bCs/>
              </w:rPr>
              <w:t xml:space="preserve">APPEL </w:t>
            </w:r>
          </w:p>
          <w:p w14:paraId="229873C4" w14:textId="125F600C" w:rsidR="002E3585" w:rsidRPr="00CF7B9C" w:rsidRDefault="0049700B" w:rsidP="002E3585">
            <w:pPr>
              <w:tabs>
                <w:tab w:val="left" w:pos="8536"/>
              </w:tabs>
              <w:jc w:val="center"/>
              <w:rPr>
                <w:b/>
                <w:bCs/>
              </w:rPr>
            </w:pPr>
            <w:r w:rsidRPr="00CF7B9C">
              <w:rPr>
                <w:b/>
                <w:bCs/>
              </w:rPr>
              <w:t>DE NANTES</w:t>
            </w:r>
          </w:p>
          <w:p w14:paraId="4D9DECB6" w14:textId="77777777" w:rsidR="00861B45" w:rsidRPr="00CF7B9C" w:rsidRDefault="00861B45" w:rsidP="002E3585">
            <w:pPr>
              <w:tabs>
                <w:tab w:val="left" w:pos="8536"/>
              </w:tabs>
              <w:jc w:val="both"/>
              <w:rPr>
                <w:b/>
                <w:bCs/>
              </w:rPr>
            </w:pPr>
          </w:p>
          <w:p w14:paraId="3E8ED909" w14:textId="7517E74F" w:rsidR="002E3585" w:rsidRPr="00CF7B9C" w:rsidRDefault="002E3585" w:rsidP="002E3585">
            <w:pPr>
              <w:tabs>
                <w:tab w:val="left" w:pos="8536"/>
              </w:tabs>
              <w:jc w:val="both"/>
              <w:rPr>
                <w:b/>
              </w:rPr>
            </w:pPr>
            <w:r w:rsidRPr="00CF7B9C">
              <w:rPr>
                <w:b/>
                <w:bCs/>
              </w:rPr>
              <w:t xml:space="preserve"> </w:t>
            </w:r>
            <w:r w:rsidR="00150113" w:rsidRPr="00CF7B9C">
              <w:rPr>
                <w:b/>
                <w:bCs/>
              </w:rPr>
              <w:t>N°</w:t>
            </w:r>
            <w:r w:rsidR="0049700B" w:rsidRPr="00CF7B9C">
              <w:rPr>
                <w:b/>
              </w:rPr>
              <w:t>20NT02645</w:t>
            </w:r>
            <w:r w:rsidRPr="00CF7B9C">
              <w:rPr>
                <w:b/>
                <w:bCs/>
              </w:rPr>
              <w:tab/>
            </w:r>
          </w:p>
          <w:p w14:paraId="0928FCB9" w14:textId="77777777" w:rsidR="00845C91" w:rsidRPr="00CF7B9C" w:rsidRDefault="00845C91" w:rsidP="00845C91">
            <w:pPr>
              <w:ind w:right="-104"/>
            </w:pPr>
            <w:r w:rsidRPr="00CF7B9C">
              <w:t>___________</w:t>
            </w:r>
          </w:p>
          <w:p w14:paraId="0473FF81" w14:textId="77777777" w:rsidR="002E3585" w:rsidRPr="00CF7B9C" w:rsidRDefault="002E3585" w:rsidP="002E3585">
            <w:pPr>
              <w:tabs>
                <w:tab w:val="center" w:pos="826"/>
                <w:tab w:val="center" w:pos="6212"/>
              </w:tabs>
              <w:jc w:val="both"/>
              <w:rPr>
                <w:b/>
                <w:bCs/>
              </w:rPr>
            </w:pPr>
          </w:p>
          <w:p w14:paraId="711DB77A" w14:textId="0A1AC265" w:rsidR="002E3585" w:rsidRPr="00CF7B9C" w:rsidRDefault="00CF7B9C" w:rsidP="002E3585">
            <w:pPr>
              <w:tabs>
                <w:tab w:val="center" w:pos="826"/>
                <w:tab w:val="center" w:pos="6212"/>
              </w:tabs>
              <w:jc w:val="both"/>
              <w:rPr>
                <w:b/>
                <w:bCs/>
              </w:rPr>
            </w:pPr>
            <w:r>
              <w:t>Mme</w:t>
            </w:r>
            <w:r w:rsidR="0049700B" w:rsidRPr="00CF7B9C">
              <w:t> </w:t>
            </w:r>
            <w:r w:rsidR="0042105F">
              <w:t>M...</w:t>
            </w:r>
            <w:r w:rsidR="0049700B" w:rsidRPr="00CF7B9C">
              <w:t xml:space="preserve"> et autres</w:t>
            </w:r>
          </w:p>
          <w:p w14:paraId="1C14A554" w14:textId="77777777" w:rsidR="00845C91" w:rsidRPr="00CF7B9C" w:rsidRDefault="00845C91" w:rsidP="00845C91">
            <w:pPr>
              <w:ind w:right="-104"/>
            </w:pPr>
            <w:r w:rsidRPr="00CF7B9C">
              <w:t>___________</w:t>
            </w:r>
          </w:p>
          <w:p w14:paraId="5F175178" w14:textId="77777777" w:rsidR="002E3585" w:rsidRPr="00CF7B9C" w:rsidRDefault="002E3585" w:rsidP="002E3585">
            <w:pPr>
              <w:tabs>
                <w:tab w:val="center" w:pos="826"/>
              </w:tabs>
              <w:jc w:val="both"/>
              <w:rPr>
                <w:b/>
                <w:bCs/>
              </w:rPr>
            </w:pPr>
          </w:p>
          <w:p w14:paraId="1C9D4D26" w14:textId="77777777" w:rsidR="006C48C4" w:rsidRPr="00CF7B9C" w:rsidRDefault="000E3CB2" w:rsidP="002E3585">
            <w:pPr>
              <w:tabs>
                <w:tab w:val="center" w:pos="849"/>
                <w:tab w:val="center" w:pos="6518"/>
              </w:tabs>
              <w:jc w:val="both"/>
            </w:pPr>
            <w:r w:rsidRPr="00CF7B9C">
              <w:t xml:space="preserve">Mme </w:t>
            </w:r>
            <w:r w:rsidR="00CD7D70" w:rsidRPr="00CF7B9C">
              <w:t xml:space="preserve">Isabelle </w:t>
            </w:r>
            <w:r w:rsidR="00595C81" w:rsidRPr="00CF7B9C">
              <w:t>Montes-Derouet</w:t>
            </w:r>
          </w:p>
          <w:p w14:paraId="59A57B80" w14:textId="77777777" w:rsidR="007F2543" w:rsidRPr="00CF7B9C" w:rsidRDefault="002E3585" w:rsidP="002E3585">
            <w:pPr>
              <w:tabs>
                <w:tab w:val="center" w:pos="849"/>
                <w:tab w:val="center" w:pos="6518"/>
              </w:tabs>
              <w:jc w:val="both"/>
            </w:pPr>
            <w:r w:rsidRPr="00CF7B9C">
              <w:t>Rapporteur</w:t>
            </w:r>
            <w:r w:rsidR="006715C3" w:rsidRPr="00CF7B9C">
              <w:t>e</w:t>
            </w:r>
          </w:p>
          <w:p w14:paraId="3C7FCF64" w14:textId="77777777" w:rsidR="00845C91" w:rsidRPr="00CF7B9C" w:rsidRDefault="00845C91" w:rsidP="00845C91">
            <w:pPr>
              <w:ind w:right="-104"/>
            </w:pPr>
            <w:r w:rsidRPr="00CF7B9C">
              <w:t>___________</w:t>
            </w:r>
          </w:p>
          <w:p w14:paraId="0E440CC4" w14:textId="77777777" w:rsidR="002E3585" w:rsidRPr="00CF7B9C" w:rsidRDefault="002E3585" w:rsidP="002E3585">
            <w:pPr>
              <w:tabs>
                <w:tab w:val="center" w:pos="826"/>
                <w:tab w:val="center" w:pos="6212"/>
              </w:tabs>
              <w:jc w:val="both"/>
              <w:rPr>
                <w:b/>
                <w:bCs/>
              </w:rPr>
            </w:pPr>
          </w:p>
          <w:p w14:paraId="63AA8215" w14:textId="77777777" w:rsidR="002E3585" w:rsidRPr="00CF7B9C" w:rsidRDefault="00CD7D70" w:rsidP="002E3585">
            <w:pPr>
              <w:tabs>
                <w:tab w:val="center" w:pos="826"/>
                <w:tab w:val="center" w:pos="6212"/>
              </w:tabs>
              <w:jc w:val="both"/>
            </w:pPr>
            <w:r w:rsidRPr="00CF7B9C">
              <w:t>Mme</w:t>
            </w:r>
            <w:r w:rsidR="00CF484F" w:rsidRPr="00CF7B9C">
              <w:t xml:space="preserve"> </w:t>
            </w:r>
            <w:r w:rsidR="004B1DB5" w:rsidRPr="00CF7B9C">
              <w:t>Karima Bougrine</w:t>
            </w:r>
          </w:p>
          <w:p w14:paraId="1F4D5964" w14:textId="77777777" w:rsidR="002E3585" w:rsidRPr="00CF7B9C" w:rsidRDefault="002E3585" w:rsidP="002E3585">
            <w:pPr>
              <w:pStyle w:val="Titre1"/>
              <w:rPr>
                <w:b w:val="0"/>
                <w:bCs w:val="0"/>
              </w:rPr>
            </w:pPr>
            <w:r w:rsidRPr="00CF7B9C">
              <w:rPr>
                <w:b w:val="0"/>
                <w:bCs w:val="0"/>
              </w:rPr>
              <w:t>Rapporteur</w:t>
            </w:r>
            <w:r w:rsidR="004B1DB5" w:rsidRPr="00CF7B9C">
              <w:rPr>
                <w:b w:val="0"/>
                <w:bCs w:val="0"/>
              </w:rPr>
              <w:t>e publique</w:t>
            </w:r>
          </w:p>
          <w:p w14:paraId="756B0B2B" w14:textId="77777777" w:rsidR="00845C91" w:rsidRPr="00CF7B9C" w:rsidRDefault="00845C91" w:rsidP="00845C91">
            <w:pPr>
              <w:ind w:right="-104"/>
            </w:pPr>
            <w:r w:rsidRPr="00CF7B9C">
              <w:t>___________</w:t>
            </w:r>
          </w:p>
          <w:p w14:paraId="26987984" w14:textId="77777777" w:rsidR="002E3585" w:rsidRPr="00CF7B9C" w:rsidRDefault="002E3585" w:rsidP="002E3585">
            <w:pPr>
              <w:tabs>
                <w:tab w:val="center" w:pos="826"/>
              </w:tabs>
              <w:jc w:val="both"/>
              <w:rPr>
                <w:b/>
                <w:bCs/>
              </w:rPr>
            </w:pPr>
          </w:p>
          <w:p w14:paraId="427A9166" w14:textId="77777777" w:rsidR="002E3585" w:rsidRPr="00CF7B9C" w:rsidRDefault="0022595A" w:rsidP="002E3585">
            <w:pPr>
              <w:tabs>
                <w:tab w:val="center" w:pos="826"/>
              </w:tabs>
              <w:jc w:val="both"/>
            </w:pPr>
            <w:r w:rsidRPr="00CF7B9C">
              <w:t xml:space="preserve">Audience </w:t>
            </w:r>
            <w:r w:rsidR="002E3585" w:rsidRPr="00CF7B9C">
              <w:t xml:space="preserve">du </w:t>
            </w:r>
            <w:r w:rsidR="00CF7B9C">
              <w:t xml:space="preserve">14 mars </w:t>
            </w:r>
            <w:r w:rsidR="00B14BEC" w:rsidRPr="00CF7B9C">
              <w:t>2023</w:t>
            </w:r>
          </w:p>
          <w:p w14:paraId="7328C4BA" w14:textId="77777777" w:rsidR="002E3585" w:rsidRPr="00CF7B9C" w:rsidRDefault="00847BA0" w:rsidP="002E3585">
            <w:pPr>
              <w:tabs>
                <w:tab w:val="center" w:pos="826"/>
              </w:tabs>
              <w:jc w:val="both"/>
              <w:rPr>
                <w:b/>
                <w:bCs/>
              </w:rPr>
            </w:pPr>
            <w:r w:rsidRPr="00CF7B9C">
              <w:t xml:space="preserve">Décision </w:t>
            </w:r>
            <w:r w:rsidR="002E3585" w:rsidRPr="00CF7B9C">
              <w:t>du</w:t>
            </w:r>
            <w:r w:rsidR="00666E6E" w:rsidRPr="00CF7B9C">
              <w:t xml:space="preserve"> </w:t>
            </w:r>
            <w:r w:rsidR="00AB1877">
              <w:t xml:space="preserve">31 mars </w:t>
            </w:r>
            <w:r w:rsidR="00B14BEC" w:rsidRPr="00CF7B9C">
              <w:t>2023</w:t>
            </w:r>
          </w:p>
          <w:p w14:paraId="7E100921" w14:textId="77777777" w:rsidR="00845C91" w:rsidRPr="00CF7B9C" w:rsidRDefault="00845C91" w:rsidP="00845C91">
            <w:pPr>
              <w:ind w:right="-104"/>
            </w:pPr>
            <w:r w:rsidRPr="00CF7B9C">
              <w:t>___________</w:t>
            </w:r>
          </w:p>
          <w:p w14:paraId="483B370A" w14:textId="77777777" w:rsidR="00B168F7" w:rsidRPr="00CF7B9C" w:rsidRDefault="00B168F7" w:rsidP="002E3585">
            <w:pPr>
              <w:spacing w:after="58"/>
            </w:pPr>
          </w:p>
          <w:p w14:paraId="22BB64CF" w14:textId="77777777" w:rsidR="00845C91" w:rsidRPr="00CF7B9C" w:rsidRDefault="00B168F7" w:rsidP="002E3585">
            <w:pPr>
              <w:spacing w:after="58"/>
            </w:pPr>
            <w:r w:rsidRPr="00CF7B9C">
              <w:t>C</w:t>
            </w:r>
          </w:p>
        </w:tc>
        <w:tc>
          <w:tcPr>
            <w:tcW w:w="5103" w:type="dxa"/>
            <w:tcBorders>
              <w:top w:val="single" w:sz="6" w:space="0" w:color="FFFFFF"/>
              <w:left w:val="single" w:sz="6" w:space="0" w:color="FFFFFF"/>
              <w:bottom w:val="single" w:sz="6" w:space="0" w:color="FFFFFF"/>
              <w:right w:val="single" w:sz="6" w:space="0" w:color="FFFFFF"/>
            </w:tcBorders>
          </w:tcPr>
          <w:p w14:paraId="0A171B70" w14:textId="77777777" w:rsidR="002E3585" w:rsidRPr="00CF7B9C" w:rsidRDefault="002E3585" w:rsidP="002E3585">
            <w:pPr>
              <w:spacing w:line="120" w:lineRule="exact"/>
            </w:pPr>
          </w:p>
          <w:p w14:paraId="3384610B" w14:textId="77777777" w:rsidR="002E3585" w:rsidRPr="00CF7B9C" w:rsidRDefault="002E3585" w:rsidP="002E3585">
            <w:pPr>
              <w:jc w:val="right"/>
            </w:pPr>
          </w:p>
          <w:p w14:paraId="788BB62A" w14:textId="77777777" w:rsidR="002E3585" w:rsidRPr="00CF7B9C" w:rsidRDefault="002E3585" w:rsidP="002E3585">
            <w:pPr>
              <w:jc w:val="center"/>
            </w:pPr>
          </w:p>
          <w:p w14:paraId="22D85AED" w14:textId="77777777" w:rsidR="002E3585" w:rsidRPr="00CF7B9C" w:rsidRDefault="002E3585" w:rsidP="002E3585">
            <w:pPr>
              <w:jc w:val="center"/>
            </w:pPr>
          </w:p>
          <w:p w14:paraId="6124FEB4" w14:textId="77777777" w:rsidR="002E3585" w:rsidRPr="00CF7B9C" w:rsidRDefault="002E3585" w:rsidP="002E3585">
            <w:pPr>
              <w:jc w:val="center"/>
            </w:pPr>
          </w:p>
          <w:p w14:paraId="634C199A" w14:textId="77777777" w:rsidR="002E3585" w:rsidRPr="00CF7B9C" w:rsidRDefault="002E3585" w:rsidP="002E3585">
            <w:pPr>
              <w:jc w:val="center"/>
            </w:pPr>
          </w:p>
          <w:p w14:paraId="797F1D75" w14:textId="77777777" w:rsidR="002E3585" w:rsidRPr="00CF7B9C" w:rsidRDefault="002E3585" w:rsidP="002E3585">
            <w:pPr>
              <w:jc w:val="center"/>
              <w:rPr>
                <w:b/>
                <w:bCs/>
              </w:rPr>
            </w:pPr>
            <w:r w:rsidRPr="00CF7B9C">
              <w:rPr>
                <w:b/>
                <w:bCs/>
              </w:rPr>
              <w:t>RÉPUBLIQUE FRANÇAISE</w:t>
            </w:r>
          </w:p>
          <w:p w14:paraId="1C99FCA7" w14:textId="77777777" w:rsidR="002E3585" w:rsidRPr="00CF7B9C" w:rsidRDefault="002E3585" w:rsidP="002E3585">
            <w:pPr>
              <w:jc w:val="center"/>
              <w:rPr>
                <w:b/>
                <w:bCs/>
              </w:rPr>
            </w:pPr>
          </w:p>
          <w:p w14:paraId="5A7E62EA" w14:textId="77777777" w:rsidR="002E3585" w:rsidRPr="00CF7B9C" w:rsidRDefault="002E3585" w:rsidP="002E3585">
            <w:pPr>
              <w:jc w:val="center"/>
              <w:rPr>
                <w:b/>
                <w:bCs/>
              </w:rPr>
            </w:pPr>
          </w:p>
          <w:p w14:paraId="3DA59974" w14:textId="77777777" w:rsidR="002E3585" w:rsidRPr="00CF7B9C" w:rsidRDefault="002E3585" w:rsidP="002E3585">
            <w:pPr>
              <w:jc w:val="center"/>
              <w:rPr>
                <w:b/>
                <w:bCs/>
              </w:rPr>
            </w:pPr>
          </w:p>
          <w:p w14:paraId="14FCC6F1" w14:textId="77777777" w:rsidR="002E3585" w:rsidRPr="00CF7B9C" w:rsidRDefault="002E3585" w:rsidP="002E3585">
            <w:pPr>
              <w:jc w:val="center"/>
              <w:rPr>
                <w:b/>
                <w:bCs/>
              </w:rPr>
            </w:pPr>
            <w:r w:rsidRPr="00CF7B9C">
              <w:rPr>
                <w:b/>
                <w:bCs/>
              </w:rPr>
              <w:t>AU NOM DU PEUPLE FRANÇAIS</w:t>
            </w:r>
          </w:p>
          <w:p w14:paraId="4068D02F" w14:textId="77777777" w:rsidR="002E3585" w:rsidRPr="00CF7B9C" w:rsidRDefault="002E3585" w:rsidP="002E3585">
            <w:pPr>
              <w:jc w:val="center"/>
            </w:pPr>
          </w:p>
          <w:p w14:paraId="1007839A" w14:textId="77777777" w:rsidR="002E3585" w:rsidRPr="00CF7B9C" w:rsidRDefault="002E3585" w:rsidP="002E3585">
            <w:pPr>
              <w:jc w:val="center"/>
            </w:pPr>
          </w:p>
          <w:p w14:paraId="0B506D56" w14:textId="77777777" w:rsidR="002E3585" w:rsidRPr="00CF7B9C" w:rsidRDefault="002E3585" w:rsidP="002E3585">
            <w:pPr>
              <w:jc w:val="center"/>
            </w:pPr>
          </w:p>
          <w:p w14:paraId="277F2D2C" w14:textId="77777777" w:rsidR="002E3585" w:rsidRPr="00CF7B9C" w:rsidRDefault="002E3585" w:rsidP="002E3585">
            <w:pPr>
              <w:tabs>
                <w:tab w:val="center" w:pos="4666"/>
                <w:tab w:val="center" w:pos="6212"/>
              </w:tabs>
              <w:jc w:val="center"/>
            </w:pPr>
            <w:r w:rsidRPr="00CF7B9C">
              <w:t xml:space="preserve">La </w:t>
            </w:r>
            <w:r w:rsidR="00845C91" w:rsidRPr="00CF7B9C">
              <w:t>c</w:t>
            </w:r>
            <w:r w:rsidRPr="00CF7B9C">
              <w:t>our administrative d</w:t>
            </w:r>
            <w:r w:rsidR="00216784" w:rsidRPr="00CF7B9C">
              <w:t>’</w:t>
            </w:r>
            <w:r w:rsidRPr="00CF7B9C">
              <w:t xml:space="preserve">appel de </w:t>
            </w:r>
            <w:r w:rsidR="00B347E1" w:rsidRPr="00CF7B9C">
              <w:t xml:space="preserve">Nantes </w:t>
            </w:r>
          </w:p>
          <w:p w14:paraId="54F4BBE9" w14:textId="77777777" w:rsidR="002E3585" w:rsidRPr="00CF7B9C" w:rsidRDefault="002E3585" w:rsidP="002E3585">
            <w:pPr>
              <w:tabs>
                <w:tab w:val="center" w:pos="4666"/>
                <w:tab w:val="center" w:pos="6212"/>
              </w:tabs>
              <w:jc w:val="center"/>
            </w:pPr>
          </w:p>
          <w:p w14:paraId="4BD9CC0F" w14:textId="0B3195E3" w:rsidR="002E3585" w:rsidRPr="00CF7B9C" w:rsidRDefault="007F2543" w:rsidP="002E3585">
            <w:pPr>
              <w:tabs>
                <w:tab w:val="center" w:pos="4666"/>
                <w:tab w:val="center" w:pos="6518"/>
              </w:tabs>
              <w:jc w:val="center"/>
            </w:pPr>
            <w:r w:rsidRPr="00CF7B9C">
              <w:t>(</w:t>
            </w:r>
            <w:r w:rsidR="004B1DB5" w:rsidRPr="00CF7B9C">
              <w:t>2</w:t>
            </w:r>
            <w:r w:rsidR="00934EB2" w:rsidRPr="00CF7B9C">
              <w:rPr>
                <w:vertAlign w:val="superscript"/>
              </w:rPr>
              <w:t>ème</w:t>
            </w:r>
            <w:r w:rsidR="00934EB2" w:rsidRPr="00CF7B9C">
              <w:t xml:space="preserve"> </w:t>
            </w:r>
            <w:r w:rsidR="0049700B" w:rsidRPr="00CF7B9C">
              <w:t>chambre</w:t>
            </w:r>
            <w:r w:rsidRPr="00CF7B9C">
              <w:t>)</w:t>
            </w:r>
          </w:p>
          <w:p w14:paraId="7D76434C" w14:textId="77777777" w:rsidR="002E3585" w:rsidRPr="00CF7B9C" w:rsidRDefault="002E3585" w:rsidP="002E3585">
            <w:pPr>
              <w:tabs>
                <w:tab w:val="center" w:pos="543"/>
                <w:tab w:val="center" w:pos="6212"/>
              </w:tabs>
              <w:ind w:firstLine="851"/>
              <w:jc w:val="both"/>
            </w:pPr>
          </w:p>
          <w:p w14:paraId="3D00B15F" w14:textId="77777777" w:rsidR="002E3585" w:rsidRPr="00CF7B9C" w:rsidRDefault="002E3585" w:rsidP="002E3585">
            <w:pPr>
              <w:jc w:val="center"/>
            </w:pPr>
          </w:p>
        </w:tc>
      </w:tr>
    </w:tbl>
    <w:p w14:paraId="6FDD8BD5" w14:textId="77777777" w:rsidR="002E3585" w:rsidRPr="00CF7B9C" w:rsidRDefault="002E3585" w:rsidP="002E3585">
      <w:pPr>
        <w:tabs>
          <w:tab w:val="center" w:pos="543"/>
          <w:tab w:val="center" w:pos="6212"/>
        </w:tabs>
        <w:ind w:firstLine="851"/>
        <w:jc w:val="both"/>
      </w:pPr>
    </w:p>
    <w:p w14:paraId="214A5202" w14:textId="77777777" w:rsidR="002E3585" w:rsidRPr="00CF7B9C" w:rsidRDefault="00543389" w:rsidP="006715C3">
      <w:pPr>
        <w:ind w:firstLine="709"/>
        <w:jc w:val="both"/>
      </w:pPr>
      <w:r w:rsidRPr="00CF7B9C">
        <w:t>Vu la procédure suivante </w:t>
      </w:r>
      <w:r w:rsidR="00E3294D" w:rsidRPr="00CF7B9C">
        <w:t>:</w:t>
      </w:r>
    </w:p>
    <w:p w14:paraId="3B38D24C" w14:textId="77777777" w:rsidR="00E3294D" w:rsidRPr="00CF7B9C" w:rsidRDefault="00E3294D" w:rsidP="006715C3">
      <w:pPr>
        <w:ind w:firstLine="709"/>
        <w:jc w:val="both"/>
      </w:pPr>
    </w:p>
    <w:p w14:paraId="0DE87099" w14:textId="7D6CEC62" w:rsidR="002E3585" w:rsidRPr="00CF7B9C" w:rsidRDefault="008237F6" w:rsidP="006715C3">
      <w:pPr>
        <w:ind w:firstLine="709"/>
        <w:jc w:val="both"/>
      </w:pPr>
      <w:r w:rsidRPr="00CF7B9C">
        <w:t xml:space="preserve">Par une requête </w:t>
      </w:r>
      <w:r w:rsidR="00633ADA" w:rsidRPr="00CF7B9C">
        <w:t>et des mémoires</w:t>
      </w:r>
      <w:r w:rsidR="00276FA1">
        <w:t>,</w:t>
      </w:r>
      <w:r w:rsidR="00633ADA" w:rsidRPr="00CF7B9C">
        <w:t xml:space="preserve"> </w:t>
      </w:r>
      <w:r w:rsidRPr="00CF7B9C">
        <w:t>enregistré</w:t>
      </w:r>
      <w:r w:rsidR="00633ADA" w:rsidRPr="00CF7B9C">
        <w:t>s</w:t>
      </w:r>
      <w:r w:rsidRPr="00CF7B9C">
        <w:t xml:space="preserve"> le</w:t>
      </w:r>
      <w:r w:rsidR="00633ADA" w:rsidRPr="00CF7B9C">
        <w:t>s</w:t>
      </w:r>
      <w:r w:rsidR="00B168F7" w:rsidRPr="00CF7B9C">
        <w:t xml:space="preserve"> </w:t>
      </w:r>
      <w:r w:rsidR="0049700B" w:rsidRPr="00CF7B9C">
        <w:t>21 août 2020</w:t>
      </w:r>
      <w:r w:rsidR="00CF7B9C">
        <w:t>,</w:t>
      </w:r>
      <w:r w:rsidR="00633ADA" w:rsidRPr="00CF7B9C">
        <w:t xml:space="preserve"> </w:t>
      </w:r>
      <w:r w:rsidR="0049700B" w:rsidRPr="00CF7B9C">
        <w:t>20 novembre 2020, 18 décembre 2020</w:t>
      </w:r>
      <w:r w:rsidR="00276FA1">
        <w:t xml:space="preserve"> et deux mémoires récapitulatifs, produits en application du deuxième alinéa de l’article R. 611-8-1 du code de justice administrative, enregistrés les </w:t>
      </w:r>
      <w:r w:rsidR="0049700B" w:rsidRPr="00CF7B9C">
        <w:t>22 janvier 2021 et 19 février 2021</w:t>
      </w:r>
      <w:r w:rsidR="00793BF7">
        <w:t xml:space="preserve"> et un mémoire, enregistré le 9 mars 2023 non communiqué</w:t>
      </w:r>
      <w:r w:rsidR="00CF7B9C">
        <w:t>,</w:t>
      </w:r>
      <w:r w:rsidR="00633ADA" w:rsidRPr="00CF7B9C">
        <w:t xml:space="preserve"> </w:t>
      </w:r>
      <w:r w:rsidR="0049700B" w:rsidRPr="00CF7B9C">
        <w:t>Mme </w:t>
      </w:r>
      <w:r w:rsidR="0042105F">
        <w:t>G...</w:t>
      </w:r>
      <w:r w:rsidR="00CF7B9C">
        <w:t xml:space="preserve"> </w:t>
      </w:r>
      <w:r w:rsidR="0042105F">
        <w:t>M...</w:t>
      </w:r>
      <w:r w:rsidR="00032B34" w:rsidRPr="00CF7B9C">
        <w:t>,</w:t>
      </w:r>
      <w:r w:rsidR="00CF7B9C">
        <w:t xml:space="preserve"> M. et Mme </w:t>
      </w:r>
      <w:r w:rsidR="0042105F">
        <w:t>K...</w:t>
      </w:r>
      <w:r w:rsidR="00CF7B9C">
        <w:t xml:space="preserve">, M. </w:t>
      </w:r>
      <w:r w:rsidR="0042105F">
        <w:t>P...</w:t>
      </w:r>
      <w:r w:rsidR="00CF7B9C">
        <w:t xml:space="preserve"> </w:t>
      </w:r>
      <w:r w:rsidR="0042105F">
        <w:t>D...</w:t>
      </w:r>
      <w:r w:rsidR="00CF7B9C">
        <w:t xml:space="preserve">, Mme </w:t>
      </w:r>
      <w:r w:rsidR="0042105F">
        <w:t>C...</w:t>
      </w:r>
      <w:r w:rsidR="00CF7B9C">
        <w:t xml:space="preserve"> </w:t>
      </w:r>
      <w:r w:rsidR="0042105F">
        <w:t>E...</w:t>
      </w:r>
      <w:r w:rsidR="00CF7B9C">
        <w:t xml:space="preserve"> et M. </w:t>
      </w:r>
      <w:r w:rsidR="0042105F">
        <w:t>I...</w:t>
      </w:r>
      <w:r w:rsidR="00CF7B9C">
        <w:t xml:space="preserve"> </w:t>
      </w:r>
      <w:r w:rsidR="0042105F">
        <w:t>H...</w:t>
      </w:r>
      <w:r w:rsidR="00CF7B9C">
        <w:t xml:space="preserve">, Mme </w:t>
      </w:r>
      <w:r w:rsidR="0042105F">
        <w:t>O...</w:t>
      </w:r>
      <w:r w:rsidR="009416B3">
        <w:t xml:space="preserve"> </w:t>
      </w:r>
      <w:r w:rsidR="0042105F">
        <w:t>N...</w:t>
      </w:r>
      <w:r w:rsidR="00CF7B9C">
        <w:t xml:space="preserve">, Mme </w:t>
      </w:r>
      <w:r w:rsidR="0042105F">
        <w:t>F...</w:t>
      </w:r>
      <w:r w:rsidR="00CF7B9C">
        <w:t xml:space="preserve"> </w:t>
      </w:r>
      <w:r w:rsidR="0042105F">
        <w:t>B...</w:t>
      </w:r>
      <w:r w:rsidR="00CF7B9C">
        <w:t xml:space="preserve">, </w:t>
      </w:r>
      <w:r w:rsidR="00674B9D">
        <w:t xml:space="preserve">Mme </w:t>
      </w:r>
      <w:r w:rsidR="0042105F">
        <w:t>L...</w:t>
      </w:r>
      <w:r w:rsidR="00674B9D">
        <w:t xml:space="preserve"> </w:t>
      </w:r>
      <w:r w:rsidR="0042105F">
        <w:t>M...</w:t>
      </w:r>
      <w:r w:rsidR="00674B9D">
        <w:t xml:space="preserve">, </w:t>
      </w:r>
      <w:r w:rsidR="00CF7B9C">
        <w:t>l’association « Sauvegarde de l’environnement en pays de Coutermer », l’association « Belle Normandie environneme</w:t>
      </w:r>
      <w:r w:rsidR="009416B3">
        <w:t>nt », l’association « La D</w:t>
      </w:r>
      <w:r w:rsidR="00CF7B9C">
        <w:t>emeure histo</w:t>
      </w:r>
      <w:r w:rsidR="009416B3">
        <w:t>rique » et l’association « Les V</w:t>
      </w:r>
      <w:r w:rsidR="00CF7B9C">
        <w:t>ieilles maisons françaises »,</w:t>
      </w:r>
      <w:r w:rsidR="00032B34" w:rsidRPr="00CF7B9C">
        <w:t xml:space="preserve"> représenté</w:t>
      </w:r>
      <w:r w:rsidR="00CF7B9C">
        <w:t>s</w:t>
      </w:r>
      <w:r w:rsidR="00032B34" w:rsidRPr="00CF7B9C">
        <w:t xml:space="preserve"> par Me </w:t>
      </w:r>
      <w:r w:rsidR="00CF7B9C">
        <w:t>Monamy,</w:t>
      </w:r>
      <w:r w:rsidR="009424EC" w:rsidRPr="00CF7B9C">
        <w:rPr>
          <w:lang w:eastAsia="en-US"/>
        </w:rPr>
        <w:t xml:space="preserve"> </w:t>
      </w:r>
      <w:r w:rsidR="002E3585" w:rsidRPr="00CF7B9C">
        <w:t>demande</w:t>
      </w:r>
      <w:r w:rsidR="00CF7B9C">
        <w:t>nt</w:t>
      </w:r>
      <w:r w:rsidR="00C83694" w:rsidRPr="00CF7B9C">
        <w:t xml:space="preserve"> </w:t>
      </w:r>
      <w:r w:rsidR="00B168F7" w:rsidRPr="00CF7B9C">
        <w:t>à la cour</w:t>
      </w:r>
      <w:r w:rsidR="00A0706B" w:rsidRPr="00CF7B9C">
        <w:t xml:space="preserve"> </w:t>
      </w:r>
      <w:r w:rsidR="002E3585" w:rsidRPr="00CF7B9C">
        <w:t>:</w:t>
      </w:r>
    </w:p>
    <w:p w14:paraId="29345FE5" w14:textId="77777777" w:rsidR="002E3585" w:rsidRPr="00CF7B9C" w:rsidRDefault="002E3585" w:rsidP="006715C3">
      <w:pPr>
        <w:ind w:firstLine="709"/>
        <w:jc w:val="both"/>
      </w:pPr>
    </w:p>
    <w:p w14:paraId="594FA483" w14:textId="77777777" w:rsidR="002E3585" w:rsidRPr="00CF7B9C" w:rsidRDefault="002E3585" w:rsidP="00D66192">
      <w:pPr>
        <w:ind w:firstLine="851"/>
        <w:jc w:val="both"/>
      </w:pPr>
      <w:r w:rsidRPr="00CF7B9C">
        <w:t>1°) </w:t>
      </w:r>
      <w:r w:rsidR="00B347E1" w:rsidRPr="00CF7B9C">
        <w:t xml:space="preserve">d’annuler </w:t>
      </w:r>
      <w:r w:rsidR="00D66192">
        <w:t xml:space="preserve">la décision du 4 février 2020 par laquelle le préfet de l’Orne a délivré à la société Initiatives et Energies Locales Exploitation 69 </w:t>
      </w:r>
      <w:r w:rsidR="00D66192" w:rsidRPr="0002377E">
        <w:t xml:space="preserve">une autorisation environnementale pour </w:t>
      </w:r>
      <w:r w:rsidR="00D66192">
        <w:t xml:space="preserve">la construction et </w:t>
      </w:r>
      <w:r w:rsidR="00D66192" w:rsidRPr="0002377E">
        <w:t xml:space="preserve">l’exploitation de </w:t>
      </w:r>
      <w:r w:rsidR="00D66192">
        <w:t>trois</w:t>
      </w:r>
      <w:r w:rsidR="00D66192" w:rsidRPr="0002377E">
        <w:t xml:space="preserve"> éoliennes et </w:t>
      </w:r>
      <w:r w:rsidR="00D66192">
        <w:t>d’un</w:t>
      </w:r>
      <w:r w:rsidR="00D66192" w:rsidRPr="0002377E">
        <w:t xml:space="preserve"> poste de livraison sur le territoire de la commune de </w:t>
      </w:r>
      <w:r w:rsidR="00D66192">
        <w:t>Trémont ;</w:t>
      </w:r>
    </w:p>
    <w:p w14:paraId="5F672B00" w14:textId="77777777" w:rsidR="002E3585" w:rsidRPr="00CF7B9C" w:rsidRDefault="002E3585" w:rsidP="006715C3">
      <w:pPr>
        <w:ind w:firstLine="709"/>
        <w:jc w:val="both"/>
      </w:pPr>
    </w:p>
    <w:p w14:paraId="13E9910B" w14:textId="1B672715" w:rsidR="002E3585" w:rsidRPr="00CF7B9C" w:rsidRDefault="007D344F" w:rsidP="007D344F">
      <w:pPr>
        <w:ind w:firstLine="851"/>
        <w:jc w:val="both"/>
      </w:pPr>
      <w:r>
        <w:t>2</w:t>
      </w:r>
      <w:r w:rsidR="002E3585" w:rsidRPr="00CF7B9C">
        <w:t>°) </w:t>
      </w:r>
      <w:r w:rsidR="00715902" w:rsidRPr="00CF7B9C">
        <w:t>de</w:t>
      </w:r>
      <w:r w:rsidR="00B168F7" w:rsidRPr="00CF7B9C">
        <w:t xml:space="preserve"> mettre à la charge </w:t>
      </w:r>
      <w:r w:rsidR="00F11399" w:rsidRPr="00CF7B9C">
        <w:t>de</w:t>
      </w:r>
      <w:r w:rsidR="00D66192">
        <w:t xml:space="preserve"> l’Etat et de la société Initiatives et Energies Locales Exploitation 69 </w:t>
      </w:r>
      <w:r w:rsidR="00F11399" w:rsidRPr="00CF7B9C">
        <w:t xml:space="preserve">le versement </w:t>
      </w:r>
      <w:r w:rsidR="00B168F7" w:rsidRPr="00CF7B9C">
        <w:t>de</w:t>
      </w:r>
      <w:bookmarkStart w:id="1" w:name="Texte2"/>
      <w:r w:rsidR="00B168F7" w:rsidRPr="00CF7B9C">
        <w:t xml:space="preserve"> </w:t>
      </w:r>
      <w:bookmarkEnd w:id="1"/>
      <w:r w:rsidR="00B168F7" w:rsidRPr="00CF7B9C">
        <w:t xml:space="preserve">la somme de </w:t>
      </w:r>
      <w:r w:rsidR="00D66192">
        <w:t>3 0</w:t>
      </w:r>
      <w:r w:rsidR="00D449A1" w:rsidRPr="00CF7B9C">
        <w:t xml:space="preserve">00 </w:t>
      </w:r>
      <w:r w:rsidR="00B168F7" w:rsidRPr="00CF7B9C">
        <w:t>euros au titre de l’article L.</w:t>
      </w:r>
      <w:r w:rsidR="00B16B22" w:rsidRPr="00CF7B9C">
        <w:t xml:space="preserve"> </w:t>
      </w:r>
      <w:r w:rsidR="00B168F7" w:rsidRPr="00CF7B9C">
        <w:t>761-1 du code de justice administrative</w:t>
      </w:r>
      <w:r w:rsidR="00497039" w:rsidRPr="00CF7B9C">
        <w:t>.</w:t>
      </w:r>
    </w:p>
    <w:p w14:paraId="026E1802" w14:textId="3C12AF81" w:rsidR="002E3585" w:rsidRDefault="002E3585" w:rsidP="006715C3">
      <w:pPr>
        <w:ind w:firstLine="709"/>
        <w:jc w:val="both"/>
      </w:pPr>
    </w:p>
    <w:p w14:paraId="33E3B677" w14:textId="1375997F" w:rsidR="008D3439" w:rsidRDefault="008D3439" w:rsidP="006715C3">
      <w:pPr>
        <w:ind w:firstLine="709"/>
        <w:jc w:val="both"/>
      </w:pPr>
    </w:p>
    <w:p w14:paraId="218E654B" w14:textId="3F223458" w:rsidR="008D3439" w:rsidRDefault="008D3439" w:rsidP="006715C3">
      <w:pPr>
        <w:ind w:firstLine="709"/>
        <w:jc w:val="both"/>
      </w:pPr>
    </w:p>
    <w:p w14:paraId="1E3EE5DE" w14:textId="77777777" w:rsidR="008D3439" w:rsidRPr="00CF7B9C" w:rsidRDefault="008D3439" w:rsidP="006715C3">
      <w:pPr>
        <w:ind w:firstLine="709"/>
        <w:jc w:val="both"/>
      </w:pPr>
    </w:p>
    <w:p w14:paraId="549BC35E" w14:textId="77777777" w:rsidR="007E1A2E" w:rsidRDefault="008237F6" w:rsidP="006715C3">
      <w:pPr>
        <w:ind w:firstLine="709"/>
        <w:jc w:val="both"/>
      </w:pPr>
      <w:r w:rsidRPr="00CF7B9C">
        <w:t>Il</w:t>
      </w:r>
      <w:r w:rsidR="00D66192">
        <w:t>s</w:t>
      </w:r>
      <w:r w:rsidRPr="00CF7B9C">
        <w:t xml:space="preserve"> soutien</w:t>
      </w:r>
      <w:r w:rsidR="00D66192">
        <w:t>nen</w:t>
      </w:r>
      <w:r w:rsidRPr="00CF7B9C">
        <w:t>t que :</w:t>
      </w:r>
      <w:r w:rsidR="00D66192">
        <w:t xml:space="preserve"> </w:t>
      </w:r>
    </w:p>
    <w:p w14:paraId="76A2C14B" w14:textId="77777777" w:rsidR="008237F6" w:rsidRDefault="00D66192" w:rsidP="006715C3">
      <w:pPr>
        <w:ind w:firstLine="709"/>
        <w:jc w:val="both"/>
      </w:pPr>
      <w:r>
        <w:lastRenderedPageBreak/>
        <w:t xml:space="preserve">- </w:t>
      </w:r>
      <w:r w:rsidR="007E1A2E">
        <w:t>ils justifient, en tant que personnes physiques, d’un intérêt pour agir compte tenu d</w:t>
      </w:r>
      <w:r w:rsidR="00CF6ACB">
        <w:t xml:space="preserve">e la proximité de leur domicile, </w:t>
      </w:r>
      <w:r w:rsidR="007E1A2E">
        <w:t xml:space="preserve">de la prégnance visuelle </w:t>
      </w:r>
      <w:r w:rsidR="001F7B2C">
        <w:t>du</w:t>
      </w:r>
      <w:r w:rsidR="007E1A2E">
        <w:t xml:space="preserve"> projet sur leur cadre de vie </w:t>
      </w:r>
      <w:r w:rsidR="00CF6ACB">
        <w:t xml:space="preserve">et des nuisances sonores qu’il génèrera </w:t>
      </w:r>
      <w:r w:rsidR="007E1A2E">
        <w:t>;</w:t>
      </w:r>
    </w:p>
    <w:p w14:paraId="5CDE4A6A" w14:textId="77777777" w:rsidR="007E1A2E" w:rsidRDefault="007E1A2E" w:rsidP="006715C3">
      <w:pPr>
        <w:ind w:firstLine="709"/>
        <w:jc w:val="both"/>
      </w:pPr>
      <w:r>
        <w:t xml:space="preserve">- </w:t>
      </w:r>
      <w:r w:rsidR="00CF6ACB">
        <w:t>les association</w:t>
      </w:r>
      <w:r w:rsidR="00022856">
        <w:t>s</w:t>
      </w:r>
      <w:r w:rsidR="00CF6ACB">
        <w:t xml:space="preserve"> justifient </w:t>
      </w:r>
      <w:r w:rsidR="001F7B2C">
        <w:t xml:space="preserve">compte tenu de </w:t>
      </w:r>
      <w:r w:rsidR="00CF6ACB">
        <w:t>leur objet statutaire</w:t>
      </w:r>
      <w:r w:rsidR="00022856">
        <w:t xml:space="preserve"> et/ou de leur agrément délivré dans le cadre de l’article L. 141-1 du code de l’environnement,</w:t>
      </w:r>
      <w:r w:rsidR="00CF6ACB">
        <w:t xml:space="preserve"> d’un intérêt leur conférant qualité pour agir contre la décision attaquée ;</w:t>
      </w:r>
    </w:p>
    <w:p w14:paraId="56D99B33" w14:textId="77777777" w:rsidR="00563320" w:rsidRDefault="00563320" w:rsidP="006715C3">
      <w:pPr>
        <w:ind w:firstLine="709"/>
        <w:jc w:val="both"/>
      </w:pPr>
      <w:r>
        <w:t xml:space="preserve">- </w:t>
      </w:r>
      <w:r w:rsidR="00F25961">
        <w:t xml:space="preserve">il n’est pas justifié que le signataire de l’accord donné </w:t>
      </w:r>
      <w:r w:rsidR="001720ED">
        <w:t>au projet par le ministre chargé de l’aviation civile en application de l’article R. 181-32 du code de l’environnement bénéficiait d’une délégation de signature régulière pour ce faire ;</w:t>
      </w:r>
    </w:p>
    <w:p w14:paraId="7523D36F" w14:textId="184E22A7" w:rsidR="001720ED" w:rsidRDefault="001720ED" w:rsidP="006715C3">
      <w:pPr>
        <w:ind w:firstLine="709"/>
        <w:jc w:val="both"/>
      </w:pPr>
      <w:r>
        <w:t xml:space="preserve">- </w:t>
      </w:r>
      <w:r w:rsidR="00F305D2">
        <w:t xml:space="preserve">la décision attaquée méconnaît </w:t>
      </w:r>
      <w:r w:rsidR="001F7B2C">
        <w:t xml:space="preserve">les dispositions du 3° de </w:t>
      </w:r>
      <w:r w:rsidR="00F305D2">
        <w:t>l’article R. 181-13</w:t>
      </w:r>
      <w:r w:rsidR="001F7B2C">
        <w:t xml:space="preserve"> </w:t>
      </w:r>
      <w:r w:rsidR="00F305D2">
        <w:t xml:space="preserve">du </w:t>
      </w:r>
      <w:r w:rsidR="00F13C11">
        <w:t>code de l’environnemen</w:t>
      </w:r>
      <w:r w:rsidR="00E96BC3">
        <w:t>t faute pour la pétitionnaire d’avoir joint au dossier de dem</w:t>
      </w:r>
      <w:r w:rsidR="0043666B">
        <w:t>ande un document attestant qu’elle</w:t>
      </w:r>
      <w:r w:rsidR="00E96BC3">
        <w:t xml:space="preserve"> dispose </w:t>
      </w:r>
      <w:r w:rsidR="00F13C11">
        <w:t>de la maitrise foncière sur l’ensemble des parcelles concernées par le projet ;</w:t>
      </w:r>
      <w:r w:rsidR="004D615C">
        <w:t xml:space="preserve"> cette irrégularité a nui à l’information du public et a pu influer sur le sens de la décision prise par le préfet ;</w:t>
      </w:r>
    </w:p>
    <w:p w14:paraId="7A733657" w14:textId="77777777" w:rsidR="004D615C" w:rsidRDefault="004D615C" w:rsidP="006715C3">
      <w:pPr>
        <w:ind w:firstLine="709"/>
        <w:jc w:val="both"/>
      </w:pPr>
      <w:r>
        <w:t xml:space="preserve">- </w:t>
      </w:r>
      <w:r w:rsidR="00843828">
        <w:t>l</w:t>
      </w:r>
      <w:r w:rsidR="00B86847">
        <w:t>e dossier de demande était incomplet</w:t>
      </w:r>
      <w:r w:rsidR="00B86847" w:rsidRPr="00B86847">
        <w:t xml:space="preserve"> </w:t>
      </w:r>
      <w:r w:rsidR="00B86847">
        <w:t>compte tenu du caractère irrégulier de certains des avis émis par les propriétaires et de l’absence de recueil de l’avis de l’ensemble des propriétaires concernés par le projet, en violation du</w:t>
      </w:r>
      <w:r w:rsidR="00843828">
        <w:t xml:space="preserve"> 11° du I de l’article D. 181-15-2 d du code de l’environnement</w:t>
      </w:r>
      <w:r w:rsidR="00C86367">
        <w:t> ;</w:t>
      </w:r>
      <w:r w:rsidR="00323A14">
        <w:t xml:space="preserve"> cette irrégularité a privé les propriétaires d’une garantie et a pu influencer sur le sens de la décision préfectorale ;</w:t>
      </w:r>
    </w:p>
    <w:p w14:paraId="30F8B2E6" w14:textId="77777777" w:rsidR="00C86367" w:rsidRDefault="00C86367" w:rsidP="006715C3">
      <w:pPr>
        <w:ind w:firstLine="709"/>
        <w:jc w:val="both"/>
      </w:pPr>
      <w:r>
        <w:t xml:space="preserve">- </w:t>
      </w:r>
      <w:r w:rsidR="00DD282B">
        <w:t>l’étude acoustique jointe à la demande est très insuffisante</w:t>
      </w:r>
      <w:r w:rsidR="004228E4">
        <w:t xml:space="preserve"> en ce qu’elle a pris en compte, </w:t>
      </w:r>
      <w:r w:rsidR="0033735C">
        <w:t xml:space="preserve">pour mesurer </w:t>
      </w:r>
      <w:r w:rsidR="004228E4">
        <w:t>le bruit résiduel, le bruit généré par le parc déjà exploité sur site</w:t>
      </w:r>
      <w:r w:rsidR="00BD5A4D">
        <w:t> ;</w:t>
      </w:r>
    </w:p>
    <w:p w14:paraId="4FF3EECE" w14:textId="77777777" w:rsidR="00BD5A4D" w:rsidRDefault="00BD5A4D" w:rsidP="006715C3">
      <w:pPr>
        <w:ind w:firstLine="709"/>
        <w:jc w:val="both"/>
      </w:pPr>
      <w:r>
        <w:t>- l’étude chiroptérologique est très insuffisante</w:t>
      </w:r>
      <w:r w:rsidR="00D570A3">
        <w:t xml:space="preserve"> en l’absence de recherche de gîtes sur le terrain et compte tenu du nombre insuffisant d’écoutes actives, ce qui a nui à l’information du public et de l’administration ;</w:t>
      </w:r>
    </w:p>
    <w:p w14:paraId="5C1D3917" w14:textId="0EA31F40" w:rsidR="00F13C11" w:rsidRDefault="00F13C11" w:rsidP="006715C3">
      <w:pPr>
        <w:ind w:firstLine="709"/>
        <w:jc w:val="both"/>
      </w:pPr>
      <w:r>
        <w:t xml:space="preserve">- </w:t>
      </w:r>
      <w:r w:rsidR="00AA55C4">
        <w:t xml:space="preserve">l’avis de l’autorité environnementale a été émis par une personne incompétente, en l’absence de tout texte permettant de déléguer aux membres de la mission régionale d’autorité environnementale la compétence pour prendre les avis portant sur les projets soumis à étude d’impact relevant initialement </w:t>
      </w:r>
      <w:r w:rsidR="001F7B2C">
        <w:t xml:space="preserve">du IV </w:t>
      </w:r>
      <w:r w:rsidR="00AA55C4">
        <w:t>de l’article R. 122-6 du code de l’environnement ;</w:t>
      </w:r>
      <w:r w:rsidR="00473002">
        <w:t xml:space="preserve"> cette irrégularité a eu une incidence sur le sens de </w:t>
      </w:r>
      <w:r w:rsidR="00A91FF0">
        <w:t>la décision attaquée</w:t>
      </w:r>
      <w:r w:rsidR="00473002">
        <w:t> ;</w:t>
      </w:r>
    </w:p>
    <w:p w14:paraId="6824028B" w14:textId="22F2A661" w:rsidR="00471BFF" w:rsidRDefault="00471BFF" w:rsidP="006715C3">
      <w:pPr>
        <w:ind w:firstLine="709"/>
        <w:jc w:val="both"/>
      </w:pPr>
      <w:r>
        <w:t xml:space="preserve">- </w:t>
      </w:r>
      <w:r w:rsidR="00B9683B">
        <w:t>il n’est pas établi que l’avis de l’autorité environnementale a été émis en toute impartialité dès lors qu’il a été émis sur le fondement de l’article 15 du règlement intérieur du conseil général de l’environnement et du développement durable qui est illégal en ce qu’il prévoit que les projets d’avis et de décisions sont préparés par la DREAL sans réserver cette compétence au seul service mentionné à l’article R. 122-21 du code de l’environnement et qu’en tout état de cause, il n’est pas établi que le projet d’avis transmis à l’autorité environnementale ait été préparé par des agents relevant d’un service distinct de celui ayant instruit la demande d’autorisation ;</w:t>
      </w:r>
    </w:p>
    <w:p w14:paraId="48826A82" w14:textId="51E59FB1" w:rsidR="000A1E3E" w:rsidRDefault="00B9683B" w:rsidP="006715C3">
      <w:pPr>
        <w:ind w:firstLine="709"/>
        <w:jc w:val="both"/>
      </w:pPr>
      <w:r>
        <w:t xml:space="preserve">- </w:t>
      </w:r>
      <w:r w:rsidR="000A1E3E">
        <w:t>la publicité de l’avis d’enquête publique est entachée d’irrégularité</w:t>
      </w:r>
      <w:r w:rsidR="001F7B2C">
        <w:t>s</w:t>
      </w:r>
      <w:r w:rsidR="000A1E3E">
        <w:t xml:space="preserve"> dès lors qu’il n’est pas établi que l’avis aurait été affiché sur le terrain et dans l’ensemble des communes du périmètre de l’enquête publique ni qu’il aurait été publié sur le site internet de la préfecture ; ces irrégularités ont privé le public d’une garantie d’information ;</w:t>
      </w:r>
    </w:p>
    <w:p w14:paraId="4E3CD92A" w14:textId="77777777" w:rsidR="003247DA" w:rsidRDefault="000A1E3E" w:rsidP="003247DA">
      <w:pPr>
        <w:ind w:firstLine="709"/>
        <w:jc w:val="both"/>
      </w:pPr>
      <w:r>
        <w:t xml:space="preserve">- </w:t>
      </w:r>
      <w:r w:rsidR="003247DA">
        <w:t>la consultation des conseils municipaux requise par l’article R. 181-38 du code de l’environnement est entachée d’irrégularités dès lors que le préfet n’a pas consulté les conseils communautaires des communautés de communes de la Vallée de la Haute Sarthe, des Sources de l’Orne et des Vallées d’Auge et du Merlerault et qu’il n’est pas établi que les élus des communes consultées se seraient vu transmettre  avec la convocation une note explicative, requise par l’article L. 2121-12 du code général des collectivités territoriales ;</w:t>
      </w:r>
      <w:r w:rsidR="003247DA" w:rsidRPr="003247DA">
        <w:t xml:space="preserve"> </w:t>
      </w:r>
      <w:r w:rsidR="003247DA">
        <w:t>ces irrégularités ont privé les élus d’une garantie d’information ;</w:t>
      </w:r>
    </w:p>
    <w:p w14:paraId="0F63F53B" w14:textId="77777777" w:rsidR="00CF6ACB" w:rsidRDefault="003247DA" w:rsidP="006715C3">
      <w:pPr>
        <w:ind w:firstLine="709"/>
        <w:jc w:val="both"/>
      </w:pPr>
      <w:r>
        <w:t xml:space="preserve"> - </w:t>
      </w:r>
      <w:r w:rsidR="00A17D8B">
        <w:t xml:space="preserve">le </w:t>
      </w:r>
      <w:r w:rsidR="00A35756">
        <w:t xml:space="preserve">rapport du </w:t>
      </w:r>
      <w:r w:rsidR="00A17D8B">
        <w:t xml:space="preserve">commissaire enquêteur </w:t>
      </w:r>
      <w:r w:rsidR="00A35756">
        <w:t xml:space="preserve">est très insuffisant </w:t>
      </w:r>
      <w:r w:rsidR="0074712F">
        <w:t>et</w:t>
      </w:r>
      <w:r w:rsidR="00A35756">
        <w:t xml:space="preserve"> son avis n’a pas été émis en toute impartialité ; </w:t>
      </w:r>
    </w:p>
    <w:p w14:paraId="08C38B2A" w14:textId="77777777" w:rsidR="00CF6ACB" w:rsidRDefault="00CF6ACB" w:rsidP="006715C3">
      <w:pPr>
        <w:ind w:firstLine="709"/>
        <w:jc w:val="both"/>
      </w:pPr>
      <w:r>
        <w:t xml:space="preserve">- </w:t>
      </w:r>
      <w:r w:rsidR="006B15F5">
        <w:t>la présentation des capacités financières est insuffisante en ce qu’elle n’évoque pas la santé financière de la société mère ;</w:t>
      </w:r>
    </w:p>
    <w:p w14:paraId="50BE7C9C" w14:textId="77777777" w:rsidR="006B15F5" w:rsidRDefault="006B15F5" w:rsidP="006715C3">
      <w:pPr>
        <w:ind w:firstLine="709"/>
        <w:jc w:val="both"/>
      </w:pPr>
      <w:r>
        <w:lastRenderedPageBreak/>
        <w:t xml:space="preserve">- </w:t>
      </w:r>
      <w:r w:rsidR="00BC0E29">
        <w:t>en faisant application de l’article 3 de l’arrêté du 26 août 2011 qui est illégal en ce qu’il prévoit que la distance d’éloignement des éoliennes des habitations de 500 m</w:t>
      </w:r>
      <w:r w:rsidR="001F7B2C">
        <w:t>,</w:t>
      </w:r>
      <w:r w:rsidR="00BC0E29">
        <w:t xml:space="preserve"> prévue par l’article L. 515-44 du code de l’environnement, est mesurée à partir de la base du mât de chaque aérogénérateur, le préfet a méconnu l’article L. 515-44 du code ;</w:t>
      </w:r>
    </w:p>
    <w:p w14:paraId="36BF48E9" w14:textId="40871AF2" w:rsidR="00DC6FD1" w:rsidRDefault="00BC0E29" w:rsidP="00DC6FD1">
      <w:pPr>
        <w:ind w:firstLine="709"/>
        <w:jc w:val="both"/>
      </w:pPr>
      <w:r>
        <w:t xml:space="preserve">- </w:t>
      </w:r>
      <w:r w:rsidR="00DC6FD1">
        <w:t xml:space="preserve">en faisant application des dispositions illégales de l’arrêté du 26 août 2011 en ce que les modes de calcul des garanties financières de démantèlement et de remise en état du site qu’elles prévoient conduisent à des montants de garanties très insuffisants, le préfet a méconnu l’article </w:t>
      </w:r>
      <w:r w:rsidR="001F7B2C">
        <w:t xml:space="preserve"> </w:t>
      </w:r>
      <w:r w:rsidR="008D3439">
        <w:t>R. </w:t>
      </w:r>
      <w:r w:rsidR="00DC6FD1">
        <w:t xml:space="preserve">515-101 du code de l’environnement ; à titre subsidiaire, le montant </w:t>
      </w:r>
      <w:r w:rsidR="0002340E">
        <w:t xml:space="preserve">prévu de </w:t>
      </w:r>
      <w:r w:rsidR="00DC6FD1">
        <w:t>50 000 euros par machine est insuffisant au regard de la puissance unitaire maximale des éoliennes en cause ;</w:t>
      </w:r>
    </w:p>
    <w:p w14:paraId="635CDD1F" w14:textId="77777777" w:rsidR="00DC6FD1" w:rsidRDefault="00DC6FD1" w:rsidP="00DC6FD1">
      <w:pPr>
        <w:ind w:firstLine="709"/>
        <w:jc w:val="both"/>
      </w:pPr>
      <w:r>
        <w:t xml:space="preserve">- </w:t>
      </w:r>
      <w:r w:rsidR="0002340E">
        <w:t xml:space="preserve">l’arrêté du 26 août 2011 est entaché d’incompétence en ce qu’il fixe les modalités de démantèlement des installations, le ministre n’étant compétent, aux termes de l’article R. 515-106 du code </w:t>
      </w:r>
      <w:r w:rsidR="00277AF7">
        <w:t>de l’environnement</w:t>
      </w:r>
      <w:r w:rsidR="001F7B2C">
        <w:t>,</w:t>
      </w:r>
      <w:r w:rsidR="00277AF7">
        <w:t xml:space="preserve"> </w:t>
      </w:r>
      <w:r w:rsidR="0002340E">
        <w:t>que pour fixer des règles de remise en état du site ;</w:t>
      </w:r>
    </w:p>
    <w:p w14:paraId="7C9BDD3A" w14:textId="2620797C" w:rsidR="0002340E" w:rsidRDefault="0002340E" w:rsidP="00DC6FD1">
      <w:pPr>
        <w:ind w:firstLine="709"/>
        <w:jc w:val="both"/>
      </w:pPr>
      <w:r>
        <w:t xml:space="preserve">- </w:t>
      </w:r>
      <w:r w:rsidR="00277AF7">
        <w:t>le préfet était tenu de ne pas faire application de l’article 29 de l’arrêté du 26 août 2011 prévoyant illégalement de limiter le démantèlement des câbles dans un rayon de 10 m autour des aérogénérateurs</w:t>
      </w:r>
      <w:r w:rsidR="001F7B2C">
        <w:t> </w:t>
      </w:r>
      <w:r w:rsidR="009416B3">
        <w:t>; les</w:t>
      </w:r>
      <w:r w:rsidR="001F7B2C">
        <w:t xml:space="preserve"> dispositions de </w:t>
      </w:r>
      <w:r w:rsidR="00277AF7">
        <w:t>l’article R. 515-106 du code de l’environnement </w:t>
      </w:r>
      <w:r w:rsidR="001F7B2C">
        <w:t xml:space="preserve">ont été méconnues </w:t>
      </w:r>
      <w:r w:rsidR="00277AF7">
        <w:t>;</w:t>
      </w:r>
    </w:p>
    <w:p w14:paraId="0282FAA7" w14:textId="77777777" w:rsidR="00277AF7" w:rsidRDefault="00277AF7" w:rsidP="00DC6FD1">
      <w:pPr>
        <w:ind w:firstLine="709"/>
        <w:jc w:val="both"/>
      </w:pPr>
      <w:r>
        <w:t>- la décision attaquée méconnaît l’article R. 515-106 du code de l’environnement en ce qu’elle n’impose pas l’excavation de la totalité des fondations</w:t>
      </w:r>
      <w:r w:rsidR="001F7B2C">
        <w:t>,</w:t>
      </w:r>
      <w:r>
        <w:t xml:space="preserve"> sans exiger une étude justifiant de cette excavation partielle ;</w:t>
      </w:r>
    </w:p>
    <w:p w14:paraId="75D68074" w14:textId="77777777" w:rsidR="00277AF7" w:rsidRDefault="00277AF7" w:rsidP="00DC6FD1">
      <w:pPr>
        <w:ind w:firstLine="709"/>
        <w:jc w:val="both"/>
      </w:pPr>
      <w:r>
        <w:t xml:space="preserve">- le projet attaqué est de nature à porter atteinte aux paysages et au patrimoine environnants, </w:t>
      </w:r>
      <w:r w:rsidR="002A7995">
        <w:t xml:space="preserve">notamment à la cathédrale de Sées, </w:t>
      </w:r>
      <w:r>
        <w:t>en méconnaissance des articles L. 181-3 et L. 511-1 du code de l’environnement ;</w:t>
      </w:r>
    </w:p>
    <w:p w14:paraId="410ACD4A" w14:textId="77777777" w:rsidR="002A7995" w:rsidRDefault="002A7995" w:rsidP="00DC6FD1">
      <w:pPr>
        <w:ind w:firstLine="709"/>
        <w:jc w:val="both"/>
      </w:pPr>
      <w:r>
        <w:t xml:space="preserve">- </w:t>
      </w:r>
      <w:r w:rsidR="0053079D">
        <w:t>le projet attaqué est de nature à porter atteinte aux chiroptères de fait de sa localisation à proximité immédiate de boisements et dans un secteur bocager comprenant de nombreuses haies et arbres isolés, que les mesures de bridage prévues ne suffiront pas à contrecarrer ;</w:t>
      </w:r>
    </w:p>
    <w:p w14:paraId="5672770F" w14:textId="77777777" w:rsidR="0053079D" w:rsidRDefault="0053079D" w:rsidP="00DC6FD1">
      <w:pPr>
        <w:ind w:firstLine="709"/>
        <w:jc w:val="both"/>
      </w:pPr>
      <w:r>
        <w:t xml:space="preserve">- </w:t>
      </w:r>
      <w:r w:rsidR="006D579E">
        <w:t xml:space="preserve">le projet attaqué est de nature à porter atteinte à deux espèces de rapaces diurnes, le Busard Saint-Martin et le Milan royal, particulièrement sensibles aux éoliennes </w:t>
      </w:r>
      <w:r w:rsidR="001F7B2C">
        <w:t xml:space="preserve">et </w:t>
      </w:r>
      <w:r w:rsidR="006D579E">
        <w:t>dont l’état de conservation est alarmant ;</w:t>
      </w:r>
    </w:p>
    <w:p w14:paraId="004E58DD" w14:textId="4854A206" w:rsidR="006D579E" w:rsidRDefault="006D579E" w:rsidP="00DC6FD1">
      <w:pPr>
        <w:ind w:firstLine="709"/>
        <w:jc w:val="both"/>
      </w:pPr>
      <w:r>
        <w:t xml:space="preserve">- le projet contesté </w:t>
      </w:r>
      <w:r w:rsidR="007726FB">
        <w:t>étant</w:t>
      </w:r>
      <w:r>
        <w:t xml:space="preserve"> de nature à détruire et à perturber intentionnellement des chiroptères, notamment les espèces les plus sensibles au risque de collision, </w:t>
      </w:r>
      <w:r w:rsidR="007726FB">
        <w:t>ainsi qu’à détruire ou altérer leurs habitats, une dérogation « espèces protégées » aurait dû être sollicitée par le porteur du projet, sur le fondement de l’article L. 411-2 du code de l’environnement ;</w:t>
      </w:r>
      <w:r w:rsidR="00972629">
        <w:t xml:space="preserve"> il en va de même </w:t>
      </w:r>
      <w:r w:rsidR="001F7B2C">
        <w:t xml:space="preserve">s’agissant du </w:t>
      </w:r>
      <w:r w:rsidR="00972629">
        <w:t xml:space="preserve">Busard Saint-Martin et </w:t>
      </w:r>
      <w:r w:rsidR="001F7B2C">
        <w:t>du</w:t>
      </w:r>
      <w:r w:rsidR="00972629">
        <w:t xml:space="preserve"> Milan royal.</w:t>
      </w:r>
    </w:p>
    <w:p w14:paraId="58B3C4AA" w14:textId="77777777" w:rsidR="008237F6" w:rsidRPr="00CF7B9C" w:rsidRDefault="008237F6" w:rsidP="006715C3">
      <w:pPr>
        <w:ind w:firstLine="709"/>
        <w:jc w:val="both"/>
      </w:pPr>
    </w:p>
    <w:p w14:paraId="038C9850" w14:textId="18904B43" w:rsidR="00F034B5" w:rsidRPr="00CF7B9C" w:rsidRDefault="00F034B5" w:rsidP="006715C3">
      <w:pPr>
        <w:ind w:firstLine="709"/>
        <w:jc w:val="both"/>
      </w:pPr>
      <w:r w:rsidRPr="00CF7B9C">
        <w:t xml:space="preserve">Par </w:t>
      </w:r>
      <w:r w:rsidR="00633ADA" w:rsidRPr="00CF7B9C">
        <w:t xml:space="preserve">un </w:t>
      </w:r>
      <w:r w:rsidR="009F03AA" w:rsidRPr="00CF7B9C">
        <w:t>mémoire</w:t>
      </w:r>
      <w:r w:rsidR="00497039" w:rsidRPr="00CF7B9C">
        <w:t xml:space="preserve"> en défense</w:t>
      </w:r>
      <w:r w:rsidR="00972629">
        <w:t xml:space="preserve"> et des mémoires complémentaires</w:t>
      </w:r>
      <w:r w:rsidR="009F03AA" w:rsidRPr="00CF7B9C">
        <w:t>, enregistré</w:t>
      </w:r>
      <w:r w:rsidR="00972629">
        <w:t>s</w:t>
      </w:r>
      <w:r w:rsidR="009F03AA" w:rsidRPr="00CF7B9C">
        <w:t xml:space="preserve"> le</w:t>
      </w:r>
      <w:r w:rsidR="00972629">
        <w:t>s</w:t>
      </w:r>
      <w:r w:rsidR="00633ADA" w:rsidRPr="00CF7B9C">
        <w:t xml:space="preserve"> </w:t>
      </w:r>
      <w:r w:rsidR="009F03AA" w:rsidRPr="00CF7B9C">
        <w:t xml:space="preserve"> </w:t>
      </w:r>
      <w:r w:rsidR="0049700B" w:rsidRPr="00CF7B9C">
        <w:t>19 novembre 2020, 18 décembre 2020 et 18 janvier 2021</w:t>
      </w:r>
      <w:r w:rsidRPr="00CF7B9C">
        <w:t xml:space="preserve">, </w:t>
      </w:r>
      <w:r w:rsidR="0049700B" w:rsidRPr="00CF7B9C">
        <w:t>le ministre de la transition écologique et de la cohésion des territoires</w:t>
      </w:r>
      <w:r w:rsidR="00972629">
        <w:t xml:space="preserve"> </w:t>
      </w:r>
      <w:r w:rsidR="00497039" w:rsidRPr="00CF7B9C">
        <w:t>concl</w:t>
      </w:r>
      <w:r w:rsidR="009F03AA" w:rsidRPr="00CF7B9C">
        <w:t>ut au rejet de la requête</w:t>
      </w:r>
      <w:r w:rsidR="00497039" w:rsidRPr="00CF7B9C">
        <w:t>.</w:t>
      </w:r>
    </w:p>
    <w:p w14:paraId="43BBDBCD" w14:textId="77777777" w:rsidR="008237F6" w:rsidRPr="00CF7B9C" w:rsidRDefault="008237F6" w:rsidP="006715C3">
      <w:pPr>
        <w:ind w:firstLine="709"/>
        <w:jc w:val="both"/>
      </w:pPr>
    </w:p>
    <w:p w14:paraId="18EC1DCB" w14:textId="77777777" w:rsidR="00497039" w:rsidRPr="00CF7B9C" w:rsidRDefault="00F034B5" w:rsidP="006715C3">
      <w:pPr>
        <w:ind w:firstLine="709"/>
        <w:jc w:val="both"/>
      </w:pPr>
      <w:r w:rsidRPr="00CF7B9C">
        <w:t>Il soutient que</w:t>
      </w:r>
      <w:r w:rsidR="005F60FC" w:rsidRPr="00CF7B9C">
        <w:t> </w:t>
      </w:r>
      <w:r w:rsidR="00497039" w:rsidRPr="00CF7B9C">
        <w:t xml:space="preserve">les moyens soulevés par </w:t>
      </w:r>
      <w:r w:rsidR="00972629">
        <w:t>les requérants</w:t>
      </w:r>
      <w:r w:rsidR="00F74E2B" w:rsidRPr="00CF7B9C">
        <w:t xml:space="preserve"> </w:t>
      </w:r>
      <w:r w:rsidR="009F03AA" w:rsidRPr="00CF7B9C">
        <w:t>ne sont pas fondés</w:t>
      </w:r>
      <w:r w:rsidR="00497039" w:rsidRPr="00CF7B9C">
        <w:t>.</w:t>
      </w:r>
    </w:p>
    <w:p w14:paraId="353FB1D0" w14:textId="77777777" w:rsidR="005E743A" w:rsidRPr="00CF7B9C" w:rsidRDefault="005E743A" w:rsidP="006715C3">
      <w:pPr>
        <w:ind w:firstLine="709"/>
        <w:jc w:val="both"/>
      </w:pPr>
    </w:p>
    <w:p w14:paraId="679553D3" w14:textId="3199EA30" w:rsidR="005E743A" w:rsidRDefault="00972629" w:rsidP="006715C3">
      <w:pPr>
        <w:ind w:firstLine="709"/>
        <w:jc w:val="both"/>
      </w:pPr>
      <w:r>
        <w:t xml:space="preserve">Par </w:t>
      </w:r>
      <w:r w:rsidR="0049700B" w:rsidRPr="00CF7B9C">
        <w:t>des mémoires enregistrés le</w:t>
      </w:r>
      <w:r>
        <w:t>s</w:t>
      </w:r>
      <w:r w:rsidR="0049700B" w:rsidRPr="00CF7B9C">
        <w:t xml:space="preserve"> 20 novembre 2020, 18</w:t>
      </w:r>
      <w:r w:rsidR="00276FA1">
        <w:t xml:space="preserve"> décembre 2020, 15 janvier 2021 et</w:t>
      </w:r>
      <w:r w:rsidR="0049700B" w:rsidRPr="00CF7B9C">
        <w:t xml:space="preserve"> </w:t>
      </w:r>
      <w:r w:rsidR="00276FA1">
        <w:t>deux mémoires récapitulatifs, produits en application du deuxième alinéa de l’article R. 611-8-1 du code de justice administrative, enregistrés les 25 janvier 2021 et</w:t>
      </w:r>
      <w:r w:rsidR="0049700B" w:rsidRPr="00CF7B9C">
        <w:t xml:space="preserve"> 18 février 2021 et </w:t>
      </w:r>
      <w:r>
        <w:t>un mémoire</w:t>
      </w:r>
      <w:r w:rsidR="001F7B2C">
        <w:t>,</w:t>
      </w:r>
      <w:r>
        <w:t xml:space="preserve"> non communiqué, enregistré le 23 février 2021, la société Initiatives et Energies locales</w:t>
      </w:r>
      <w:r w:rsidR="0049700B" w:rsidRPr="00CF7B9C">
        <w:t xml:space="preserve"> </w:t>
      </w:r>
      <w:r>
        <w:t>E</w:t>
      </w:r>
      <w:r w:rsidR="0049700B" w:rsidRPr="00CF7B9C">
        <w:t>xploitation 69, représenté</w:t>
      </w:r>
      <w:r>
        <w:t>e</w:t>
      </w:r>
      <w:r w:rsidR="0049700B" w:rsidRPr="00CF7B9C">
        <w:t xml:space="preserve"> par </w:t>
      </w:r>
      <w:r>
        <w:t>Me Gandet</w:t>
      </w:r>
      <w:r w:rsidR="0049700B" w:rsidRPr="00CF7B9C">
        <w:t>, conclut</w:t>
      </w:r>
      <w:r w:rsidR="001F7B2C">
        <w:t xml:space="preserve"> au </w:t>
      </w:r>
      <w:r>
        <w:t>rejet</w:t>
      </w:r>
      <w:r w:rsidR="001F7B2C">
        <w:t xml:space="preserve"> de la requête, </w:t>
      </w:r>
      <w:r>
        <w:t>à titre subsidiaire, à ce que la cour fasse application des dispositions de l’article L. 181-18 du code de l’environnement en vue de permettre la régularisation de vices éventuellement constatés et, en tout état de cause, à ce que la somme de 4 000 euros soit mise à la charge des requérant</w:t>
      </w:r>
      <w:r w:rsidR="0043666B">
        <w:t>s</w:t>
      </w:r>
      <w:r>
        <w:t xml:space="preserve"> </w:t>
      </w:r>
      <w:r w:rsidR="000B7F9D">
        <w:t xml:space="preserve"> </w:t>
      </w:r>
      <w:r>
        <w:t>sur</w:t>
      </w:r>
      <w:r w:rsidR="000B7F9D">
        <w:t xml:space="preserve"> </w:t>
      </w:r>
      <w:r>
        <w:t xml:space="preserve"> le </w:t>
      </w:r>
      <w:r w:rsidR="000B7F9D">
        <w:t xml:space="preserve"> </w:t>
      </w:r>
      <w:r>
        <w:t xml:space="preserve">fondement </w:t>
      </w:r>
      <w:r w:rsidR="000B7F9D">
        <w:t xml:space="preserve"> </w:t>
      </w:r>
      <w:r>
        <w:t xml:space="preserve">de </w:t>
      </w:r>
      <w:r w:rsidR="000B7F9D">
        <w:t xml:space="preserve"> </w:t>
      </w:r>
      <w:r>
        <w:t>l’article L. 761-1 du code de justice administrative.</w:t>
      </w:r>
    </w:p>
    <w:p w14:paraId="66BDA8A1" w14:textId="697FF4D8" w:rsidR="00972629" w:rsidRDefault="00972629" w:rsidP="006715C3">
      <w:pPr>
        <w:ind w:firstLine="709"/>
        <w:jc w:val="both"/>
      </w:pPr>
    </w:p>
    <w:p w14:paraId="6CE100A5" w14:textId="77777777" w:rsidR="008B5581" w:rsidRDefault="008B5581" w:rsidP="006715C3">
      <w:pPr>
        <w:ind w:firstLine="709"/>
        <w:jc w:val="both"/>
      </w:pPr>
    </w:p>
    <w:p w14:paraId="14FB26AC" w14:textId="77777777" w:rsidR="00972629" w:rsidRDefault="00972629" w:rsidP="00972629">
      <w:pPr>
        <w:ind w:firstLine="709"/>
        <w:jc w:val="both"/>
      </w:pPr>
      <w:r>
        <w:t xml:space="preserve">Elle soutient que : </w:t>
      </w:r>
    </w:p>
    <w:p w14:paraId="02074378" w14:textId="77777777" w:rsidR="00972629" w:rsidRDefault="00972629" w:rsidP="00972629">
      <w:pPr>
        <w:ind w:firstLine="709"/>
        <w:jc w:val="both"/>
      </w:pPr>
      <w:r>
        <w:t>- les personnes physiques comme les associations ne justifient d’aucun intérêt à agir ;</w:t>
      </w:r>
    </w:p>
    <w:p w14:paraId="6BB401CC" w14:textId="77777777" w:rsidR="00972629" w:rsidRPr="00CF7B9C" w:rsidRDefault="00972629" w:rsidP="00972629">
      <w:pPr>
        <w:ind w:firstLine="709"/>
        <w:jc w:val="both"/>
      </w:pPr>
      <w:r>
        <w:t>- les moyens soulevés par les requérants ne sont pas fondés.</w:t>
      </w:r>
    </w:p>
    <w:p w14:paraId="73B5D995" w14:textId="77777777" w:rsidR="008E7A8F" w:rsidRDefault="008E7A8F" w:rsidP="006715C3">
      <w:pPr>
        <w:ind w:firstLine="709"/>
        <w:jc w:val="both"/>
      </w:pPr>
    </w:p>
    <w:p w14:paraId="22691E3E" w14:textId="1795B01F" w:rsidR="0000311C" w:rsidRDefault="007A6FB9" w:rsidP="00793BF7">
      <w:pPr>
        <w:ind w:firstLine="709"/>
        <w:jc w:val="both"/>
        <w:rPr>
          <w:rFonts w:ascii="TimesNewRomanPSMT" w:hAnsi="TimesNewRomanPSMT"/>
          <w:color w:val="000000"/>
        </w:rPr>
      </w:pPr>
      <w:r w:rsidRPr="003A4301">
        <w:t>Par un courrier du </w:t>
      </w:r>
      <w:r>
        <w:t>9 mars 2023</w:t>
      </w:r>
      <w:r w:rsidRPr="003A4301">
        <w:t>, l</w:t>
      </w:r>
      <w:r w:rsidRPr="00946226">
        <w:t>es</w:t>
      </w:r>
      <w:r>
        <w:t xml:space="preserve"> parties ont été invitées à produire des observations sur l’application par la cour de l’article L. 181-18 du code de l’environnement afin de permettre à la société IEL Exploitation 69 d’obtenir une autorisation modificative régularisant les vices tirés, </w:t>
      </w:r>
      <w:r w:rsidRPr="007A6FB9">
        <w:rPr>
          <w:rFonts w:ascii="TimesNewRomanPSMT" w:hAnsi="TimesNewRomanPSMT"/>
          <w:color w:val="000000"/>
        </w:rPr>
        <w:t>en 1er lieu, de la méconnaissance des dispositions du 3° de l'article R. 181-13 du code de l'environnement en l'absence de justification, à la date de la décision attaquée, de la maitrise foncière des parcelles qui seront surplombées par les pales des éoliennes et sur lesquelles seront aménagés la plate</w:t>
      </w:r>
      <w:r w:rsidR="00793BF7">
        <w:rPr>
          <w:rFonts w:ascii="TimesNewRomanPSMT" w:hAnsi="TimesNewRomanPSMT"/>
          <w:color w:val="000000"/>
        </w:rPr>
        <w:t>-forme ainsi qu'un accès à l'E3,</w:t>
      </w:r>
      <w:r>
        <w:rPr>
          <w:rFonts w:ascii="TimesNewRomanPSMT" w:hAnsi="TimesNewRomanPSMT"/>
          <w:color w:val="000000"/>
        </w:rPr>
        <w:t xml:space="preserve"> </w:t>
      </w:r>
      <w:r w:rsidRPr="007A6FB9">
        <w:rPr>
          <w:rFonts w:ascii="TimesNewRomanPSMT" w:hAnsi="TimesNewRomanPSMT"/>
          <w:color w:val="000000"/>
        </w:rPr>
        <w:t xml:space="preserve">en deuxième lieu, de l'illégalité de l'avis émis par la </w:t>
      </w:r>
      <w:r w:rsidR="009416B3">
        <w:rPr>
          <w:rStyle w:val="matchlocations"/>
        </w:rPr>
        <w:t>mission régionale</w:t>
      </w:r>
      <w:r w:rsidR="009416B3">
        <w:t xml:space="preserve"> d’autorité environnementale</w:t>
      </w:r>
      <w:r w:rsidRPr="007A6FB9">
        <w:rPr>
          <w:rFonts w:ascii="TimesNewRomanPSMT" w:hAnsi="TimesNewRomanPSMT"/>
          <w:color w:val="000000"/>
        </w:rPr>
        <w:t xml:space="preserve"> en ce qu’il a été émis par un membre permanent de la mission régionale sur le fondement d’une délégation de compétence illégale, en l’absence de tout texte permettant à la </w:t>
      </w:r>
      <w:r w:rsidR="009416B3">
        <w:rPr>
          <w:rStyle w:val="matchlocations"/>
        </w:rPr>
        <w:t>mission régionale</w:t>
      </w:r>
      <w:r w:rsidR="009416B3">
        <w:t xml:space="preserve"> d’autorité environnementale </w:t>
      </w:r>
      <w:r w:rsidRPr="007A6FB9">
        <w:rPr>
          <w:rFonts w:ascii="TimesNewRomanPSMT" w:hAnsi="TimesNewRomanPSMT"/>
          <w:color w:val="000000"/>
        </w:rPr>
        <w:t xml:space="preserve">de déléguer sa compétence collégiale pour l’émission des avis à émettre sur les études d’impacts présentées dans le cadre des demandes </w:t>
      </w:r>
      <w:r w:rsidR="00793BF7">
        <w:rPr>
          <w:rFonts w:ascii="TimesNewRomanPSMT" w:hAnsi="TimesNewRomanPSMT"/>
          <w:color w:val="000000"/>
        </w:rPr>
        <w:t xml:space="preserve">d’autorisation environnementale, </w:t>
      </w:r>
      <w:r w:rsidRPr="007A6FB9">
        <w:rPr>
          <w:rFonts w:ascii="TimesNewRomanPSMT" w:hAnsi="TimesNewRomanPSMT"/>
          <w:color w:val="000000"/>
        </w:rPr>
        <w:t xml:space="preserve">en troisième lieu, de la méconnaissance des dispositions des articles 30 à 32 de l’arrêté ministériel du 26 août 2011 relatif aux installations de production d’électricité utilisant l’énergie mécanique du vent au sein d’une installation soumise à autorisation au titre de la rubrique 2980 de la législation des installations classées pour la protection de l’environnement, dans leur rédaction issue de l’arrêté du 22 juin 2020, </w:t>
      </w:r>
      <w:r w:rsidR="0043666B">
        <w:rPr>
          <w:rFonts w:ascii="TimesNewRomanPSMT" w:hAnsi="TimesNewRomanPSMT"/>
          <w:color w:val="000000"/>
        </w:rPr>
        <w:t xml:space="preserve">dispositions relatives </w:t>
      </w:r>
      <w:r w:rsidRPr="007A6FB9">
        <w:rPr>
          <w:rFonts w:ascii="TimesNewRomanPSMT" w:hAnsi="TimesNewRomanPSMT"/>
          <w:color w:val="000000"/>
        </w:rPr>
        <w:t xml:space="preserve">au calcul du montant des garanties financières </w:t>
      </w:r>
      <w:r w:rsidR="0043666B">
        <w:rPr>
          <w:rFonts w:ascii="TimesNewRomanPSMT" w:hAnsi="TimesNewRomanPSMT"/>
          <w:color w:val="000000"/>
        </w:rPr>
        <w:t>à constituer</w:t>
      </w:r>
      <w:r w:rsidR="0043666B" w:rsidRPr="007A6FB9">
        <w:rPr>
          <w:rFonts w:ascii="TimesNewRomanPSMT" w:hAnsi="TimesNewRomanPSMT"/>
          <w:color w:val="000000"/>
        </w:rPr>
        <w:t xml:space="preserve"> </w:t>
      </w:r>
      <w:r w:rsidRPr="007A6FB9">
        <w:rPr>
          <w:rFonts w:ascii="TimesNewRomanPSMT" w:hAnsi="TimesNewRomanPSMT"/>
          <w:color w:val="000000"/>
        </w:rPr>
        <w:t>et, en dernier lieu, de l’absence de la demande de dérogation prévue par les dispositions du 4° de l'article L. 411-2 du code de l'environnement</w:t>
      </w:r>
      <w:r w:rsidR="0043666B">
        <w:rPr>
          <w:rFonts w:ascii="TimesNewRomanPSMT" w:hAnsi="TimesNewRomanPSMT"/>
          <w:color w:val="000000"/>
        </w:rPr>
        <w:t>,</w:t>
      </w:r>
      <w:r w:rsidRPr="007A6FB9">
        <w:rPr>
          <w:rFonts w:ascii="TimesNewRomanPSMT" w:hAnsi="TimesNewRomanPSMT"/>
          <w:color w:val="000000"/>
        </w:rPr>
        <w:t xml:space="preserve"> s'agissant des chiroptère</w:t>
      </w:r>
      <w:r w:rsidR="00793BF7">
        <w:rPr>
          <w:rFonts w:ascii="TimesNewRomanPSMT" w:hAnsi="TimesNewRomanPSMT"/>
          <w:color w:val="000000"/>
        </w:rPr>
        <w:t>s.</w:t>
      </w:r>
    </w:p>
    <w:p w14:paraId="35BA06C4" w14:textId="77777777" w:rsidR="00793BF7" w:rsidRDefault="00793BF7" w:rsidP="00793BF7">
      <w:pPr>
        <w:ind w:firstLine="709"/>
        <w:jc w:val="both"/>
        <w:rPr>
          <w:rFonts w:ascii="TimesNewRomanPSMT" w:hAnsi="TimesNewRomanPSMT"/>
          <w:color w:val="000000"/>
        </w:rPr>
      </w:pPr>
    </w:p>
    <w:p w14:paraId="3CA269AA" w14:textId="77777777" w:rsidR="00793BF7" w:rsidRPr="00793BF7" w:rsidRDefault="00793BF7" w:rsidP="00793BF7">
      <w:pPr>
        <w:ind w:firstLine="709"/>
        <w:jc w:val="both"/>
        <w:rPr>
          <w:rFonts w:ascii="TimesNewRomanPSMT" w:hAnsi="TimesNewRomanPSMT"/>
          <w:color w:val="000000"/>
        </w:rPr>
      </w:pPr>
      <w:r>
        <w:rPr>
          <w:rFonts w:ascii="TimesNewRomanPSMT" w:hAnsi="TimesNewRomanPSMT"/>
          <w:color w:val="000000"/>
        </w:rPr>
        <w:t>Par un mémoire, enregistré le 10 mars 2023, la société IEL Exploitation 69 a présenté des observations en réponse au courrier du 9 mars 2023 du greffe de la cour.</w:t>
      </w:r>
    </w:p>
    <w:p w14:paraId="3DBC7E24" w14:textId="77777777" w:rsidR="00934EB2" w:rsidRPr="00CF7B9C" w:rsidRDefault="00934EB2" w:rsidP="006715C3">
      <w:pPr>
        <w:ind w:firstLine="709"/>
        <w:jc w:val="both"/>
      </w:pPr>
    </w:p>
    <w:p w14:paraId="03400DB0" w14:textId="77777777" w:rsidR="00497039" w:rsidRPr="00CF7B9C" w:rsidRDefault="00497039" w:rsidP="006715C3">
      <w:pPr>
        <w:ind w:firstLine="709"/>
        <w:jc w:val="both"/>
      </w:pPr>
      <w:r w:rsidRPr="00CF7B9C">
        <w:t>Vu</w:t>
      </w:r>
      <w:r w:rsidR="00C44D90" w:rsidRPr="00CF7B9C">
        <w:t> </w:t>
      </w:r>
      <w:r w:rsidRPr="00CF7B9C">
        <w:t>les autres pièces du dos</w:t>
      </w:r>
      <w:r w:rsidR="00C44D90" w:rsidRPr="00CF7B9C">
        <w:t>sier.</w:t>
      </w:r>
    </w:p>
    <w:p w14:paraId="4B59CDE9" w14:textId="77777777" w:rsidR="009F03AA" w:rsidRPr="00CF7B9C" w:rsidRDefault="009F03AA" w:rsidP="006715C3">
      <w:pPr>
        <w:ind w:firstLine="709"/>
        <w:jc w:val="both"/>
      </w:pPr>
    </w:p>
    <w:p w14:paraId="4F3D4D98" w14:textId="77777777" w:rsidR="00497039" w:rsidRPr="00CF7B9C" w:rsidRDefault="00497039" w:rsidP="006715C3">
      <w:pPr>
        <w:ind w:firstLine="709"/>
        <w:jc w:val="both"/>
      </w:pPr>
      <w:r w:rsidRPr="00CF7B9C">
        <w:t>Vu :</w:t>
      </w:r>
    </w:p>
    <w:p w14:paraId="7DD6AAEA" w14:textId="77777777" w:rsidR="005D04E4" w:rsidRPr="00ED5CA1" w:rsidRDefault="00934EB2" w:rsidP="005D04E4">
      <w:pPr>
        <w:ind w:firstLine="851"/>
        <w:jc w:val="both"/>
      </w:pPr>
      <w:r w:rsidRPr="00CF7B9C">
        <w:t xml:space="preserve">- </w:t>
      </w:r>
      <w:r w:rsidR="005D04E4" w:rsidRPr="00ED5CA1">
        <w:t>le code de l’environnement ;</w:t>
      </w:r>
    </w:p>
    <w:p w14:paraId="2F67C606" w14:textId="77777777" w:rsidR="005D04E4" w:rsidRDefault="005D04E4" w:rsidP="005D04E4">
      <w:pPr>
        <w:ind w:firstLine="851"/>
        <w:jc w:val="both"/>
      </w:pPr>
      <w:r w:rsidRPr="00ED5CA1">
        <w:rPr>
          <w:rFonts w:ascii="Calibri" w:eastAsia="Calibri" w:hAnsi="Calibri"/>
          <w:sz w:val="22"/>
          <w:szCs w:val="22"/>
          <w:lang w:eastAsia="en-US"/>
        </w:rPr>
        <w:t>- </w:t>
      </w:r>
      <w:r w:rsidRPr="00ED5CA1">
        <w:t>l’ordonnance n° 2017-80 du 26 janvier 2017 ;</w:t>
      </w:r>
    </w:p>
    <w:p w14:paraId="5B83D9E4" w14:textId="5C72A87C" w:rsidR="00497039" w:rsidRPr="00CF7B9C" w:rsidRDefault="000B7F9D" w:rsidP="009416B3">
      <w:pPr>
        <w:jc w:val="both"/>
      </w:pPr>
      <w:r>
        <w:tab/>
        <w:t xml:space="preserve">  </w:t>
      </w:r>
      <w:r w:rsidR="00497039" w:rsidRPr="00CF7B9C">
        <w:t>- le code de justice administrative.</w:t>
      </w:r>
    </w:p>
    <w:p w14:paraId="6C4AD82B" w14:textId="77777777" w:rsidR="00497039" w:rsidRPr="00CF7B9C" w:rsidRDefault="00497039" w:rsidP="006715C3">
      <w:pPr>
        <w:ind w:firstLine="709"/>
        <w:jc w:val="both"/>
      </w:pPr>
    </w:p>
    <w:p w14:paraId="0E53C962" w14:textId="77777777" w:rsidR="002E3585" w:rsidRPr="00CF7B9C" w:rsidRDefault="00497039" w:rsidP="006715C3">
      <w:pPr>
        <w:ind w:firstLine="709"/>
        <w:jc w:val="both"/>
      </w:pPr>
      <w:r w:rsidRPr="00CF7B9C">
        <w:t>Les parties ont</w:t>
      </w:r>
      <w:r w:rsidR="002E3585" w:rsidRPr="00CF7B9C">
        <w:t xml:space="preserve"> été régulièrement averties du jour de l</w:t>
      </w:r>
      <w:r w:rsidR="00216784" w:rsidRPr="00CF7B9C">
        <w:t>’</w:t>
      </w:r>
      <w:r w:rsidR="00E37215" w:rsidRPr="00CF7B9C">
        <w:t>audience.</w:t>
      </w:r>
    </w:p>
    <w:p w14:paraId="3F616D79" w14:textId="77777777" w:rsidR="002E3585" w:rsidRPr="00CF7B9C" w:rsidRDefault="002E3585" w:rsidP="006715C3">
      <w:pPr>
        <w:ind w:firstLine="709"/>
        <w:jc w:val="both"/>
      </w:pPr>
    </w:p>
    <w:p w14:paraId="17B18FA1" w14:textId="77777777" w:rsidR="002E3585" w:rsidRPr="00CF7B9C" w:rsidRDefault="00497039" w:rsidP="006715C3">
      <w:pPr>
        <w:ind w:firstLine="709"/>
        <w:jc w:val="both"/>
      </w:pPr>
      <w:r w:rsidRPr="00CF7B9C">
        <w:t>Ont été entendus</w:t>
      </w:r>
      <w:r w:rsidR="002E3585" w:rsidRPr="00CF7B9C">
        <w:t xml:space="preserve"> au cours de l</w:t>
      </w:r>
      <w:r w:rsidR="00216784" w:rsidRPr="00CF7B9C">
        <w:t>’</w:t>
      </w:r>
      <w:r w:rsidR="002E3585" w:rsidRPr="00CF7B9C">
        <w:t>audience publique :</w:t>
      </w:r>
    </w:p>
    <w:p w14:paraId="11DFD0B5" w14:textId="54C5AFD9" w:rsidR="002E3585" w:rsidRPr="00CF7B9C" w:rsidRDefault="002E3585" w:rsidP="006715C3">
      <w:pPr>
        <w:ind w:firstLine="709"/>
        <w:jc w:val="both"/>
      </w:pPr>
      <w:r w:rsidRPr="00CF7B9C">
        <w:t xml:space="preserve">- le rapport de </w:t>
      </w:r>
      <w:r w:rsidR="004B1DB5" w:rsidRPr="00CF7B9C">
        <w:t>Mme</w:t>
      </w:r>
      <w:r w:rsidR="00595C81" w:rsidRPr="00CF7B9C">
        <w:t xml:space="preserve"> </w:t>
      </w:r>
      <w:r w:rsidR="00BB6908">
        <w:t>Montes-Derouet</w:t>
      </w:r>
      <w:r w:rsidR="00934EB2" w:rsidRPr="00CF7B9C">
        <w:t>,</w:t>
      </w:r>
    </w:p>
    <w:p w14:paraId="52567297" w14:textId="77777777" w:rsidR="00F034B5" w:rsidRPr="00CF7B9C" w:rsidRDefault="00F034B5" w:rsidP="006715C3">
      <w:pPr>
        <w:ind w:firstLine="709"/>
        <w:jc w:val="both"/>
      </w:pPr>
      <w:r w:rsidRPr="00CF7B9C">
        <w:t xml:space="preserve">- les conclusions de </w:t>
      </w:r>
      <w:r w:rsidR="004B1DB5" w:rsidRPr="00CF7B9C">
        <w:t>Mme Bougrine</w:t>
      </w:r>
      <w:r w:rsidR="00A57898" w:rsidRPr="00CF7B9C">
        <w:t xml:space="preserve">, </w:t>
      </w:r>
      <w:r w:rsidR="00934EB2" w:rsidRPr="00CF7B9C">
        <w:t>rapporteur</w:t>
      </w:r>
      <w:r w:rsidR="004B1DB5" w:rsidRPr="00CF7B9C">
        <w:t>e publique</w:t>
      </w:r>
      <w:r w:rsidR="00E45630" w:rsidRPr="00CF7B9C">
        <w:t>, </w:t>
      </w:r>
    </w:p>
    <w:p w14:paraId="5976E598" w14:textId="5C4E1AF7" w:rsidR="000B7F9D" w:rsidRDefault="00934EB2" w:rsidP="006715C3">
      <w:pPr>
        <w:ind w:firstLine="709"/>
        <w:jc w:val="both"/>
      </w:pPr>
      <w:r w:rsidRPr="00CF7B9C">
        <w:t>- et les observations de Me</w:t>
      </w:r>
      <w:r w:rsidR="00AB1877">
        <w:t xml:space="preserve"> Monamy</w:t>
      </w:r>
      <w:r w:rsidRPr="00CF7B9C">
        <w:t xml:space="preserve"> </w:t>
      </w:r>
      <w:r w:rsidR="000B7F9D" w:rsidRPr="000B7F9D">
        <w:t>r</w:t>
      </w:r>
      <w:r w:rsidR="000B7F9D" w:rsidRPr="009416B3">
        <w:t xml:space="preserve">eprésentant Mme </w:t>
      </w:r>
      <w:r w:rsidR="0042105F">
        <w:t>M...</w:t>
      </w:r>
      <w:r w:rsidR="000B7F9D" w:rsidRPr="009416B3">
        <w:t xml:space="preserve"> et autres, et de Me Becue, substituant Me Gandet, représentant la société Initiatives et Energies locales (IEL) exploitation 69</w:t>
      </w:r>
      <w:r w:rsidR="000B7F9D">
        <w:t xml:space="preserve">. </w:t>
      </w:r>
    </w:p>
    <w:p w14:paraId="21207D52" w14:textId="77777777" w:rsidR="0018046B" w:rsidRDefault="0018046B" w:rsidP="006715C3">
      <w:pPr>
        <w:ind w:firstLine="709"/>
        <w:jc w:val="both"/>
      </w:pPr>
    </w:p>
    <w:p w14:paraId="76748582" w14:textId="2567A7A4" w:rsidR="00F151AF" w:rsidRDefault="00F151AF">
      <w:pPr>
        <w:ind w:firstLine="709"/>
        <w:jc w:val="both"/>
      </w:pPr>
      <w:r>
        <w:t xml:space="preserve">Une </w:t>
      </w:r>
      <w:r w:rsidR="00A5284A">
        <w:t>note en délibéré présentée par le ministre de la transition écologique et de la cohésion des territoires a été enregistrée le 14 mars 2023.</w:t>
      </w:r>
    </w:p>
    <w:p w14:paraId="14970949" w14:textId="25F083FB" w:rsidR="007E7167" w:rsidRDefault="007E7167">
      <w:pPr>
        <w:ind w:firstLine="709"/>
        <w:jc w:val="both"/>
      </w:pPr>
    </w:p>
    <w:p w14:paraId="2CFF2746" w14:textId="11FCB827" w:rsidR="00675789" w:rsidRDefault="0043666B" w:rsidP="00675789">
      <w:pPr>
        <w:ind w:firstLine="709"/>
        <w:jc w:val="both"/>
      </w:pPr>
      <w:r>
        <w:t xml:space="preserve">Des </w:t>
      </w:r>
      <w:r w:rsidR="00675789">
        <w:t>note</w:t>
      </w:r>
      <w:r>
        <w:t>s</w:t>
      </w:r>
      <w:r w:rsidR="00675789">
        <w:t xml:space="preserve"> en délibéré présentée</w:t>
      </w:r>
      <w:r>
        <w:t>s</w:t>
      </w:r>
      <w:r w:rsidR="00675789">
        <w:t xml:space="preserve"> pour </w:t>
      </w:r>
      <w:r>
        <w:t>la société IEL Exploitation 69 ont</w:t>
      </w:r>
      <w:r w:rsidR="00675789">
        <w:t xml:space="preserve"> été enregistrée</w:t>
      </w:r>
      <w:r>
        <w:t>s</w:t>
      </w:r>
      <w:r w:rsidR="00675789">
        <w:t xml:space="preserve"> le</w:t>
      </w:r>
      <w:r>
        <w:t>s</w:t>
      </w:r>
      <w:r w:rsidR="00675789">
        <w:t xml:space="preserve"> 17 </w:t>
      </w:r>
      <w:r>
        <w:t xml:space="preserve">et 22 </w:t>
      </w:r>
      <w:r w:rsidR="00675789">
        <w:t>mars 2023.</w:t>
      </w:r>
    </w:p>
    <w:p w14:paraId="53926918" w14:textId="77777777" w:rsidR="00675789" w:rsidRDefault="00675789" w:rsidP="00675789">
      <w:pPr>
        <w:ind w:firstLine="709"/>
        <w:jc w:val="both"/>
      </w:pPr>
    </w:p>
    <w:p w14:paraId="32D68E31" w14:textId="478CCF83" w:rsidR="00675789" w:rsidRDefault="00675789" w:rsidP="00675789">
      <w:pPr>
        <w:ind w:firstLine="709"/>
        <w:jc w:val="both"/>
      </w:pPr>
      <w:r>
        <w:t xml:space="preserve">Une note en délibéré présentée pour Mme </w:t>
      </w:r>
      <w:r w:rsidR="0042105F">
        <w:t>M...</w:t>
      </w:r>
      <w:r>
        <w:t xml:space="preserve"> et autres a été enregistrée le 20 mars 2023.</w:t>
      </w:r>
    </w:p>
    <w:p w14:paraId="6F32BA72" w14:textId="4EC2820F" w:rsidR="00A5284A" w:rsidRDefault="00A5284A">
      <w:pPr>
        <w:ind w:firstLine="709"/>
        <w:jc w:val="both"/>
      </w:pPr>
    </w:p>
    <w:p w14:paraId="170456F6" w14:textId="77777777" w:rsidR="001468D8" w:rsidRPr="00CF7B9C" w:rsidRDefault="001468D8">
      <w:pPr>
        <w:ind w:firstLine="709"/>
        <w:jc w:val="both"/>
      </w:pPr>
    </w:p>
    <w:p w14:paraId="082788C0" w14:textId="77777777" w:rsidR="00BA1798" w:rsidRDefault="00920E0A">
      <w:pPr>
        <w:ind w:firstLine="709"/>
        <w:jc w:val="both"/>
      </w:pPr>
      <w:r w:rsidRPr="00CF7B9C">
        <w:t>Considérant ce qui suit :</w:t>
      </w:r>
    </w:p>
    <w:p w14:paraId="6FB5DF6D" w14:textId="77777777" w:rsidR="00BA1798" w:rsidRDefault="00BA1798">
      <w:pPr>
        <w:ind w:firstLine="709"/>
        <w:jc w:val="both"/>
      </w:pPr>
    </w:p>
    <w:p w14:paraId="2F4942D9" w14:textId="0EAC128D" w:rsidR="00BA1798" w:rsidRPr="00BA1798" w:rsidRDefault="00BA1798">
      <w:pPr>
        <w:ind w:firstLine="709"/>
        <w:jc w:val="both"/>
      </w:pPr>
      <w:r>
        <w:t xml:space="preserve">1. </w:t>
      </w:r>
      <w:r w:rsidRPr="00BA1798">
        <w:t>La société Initiatives et Energies Locales (</w:t>
      </w:r>
      <w:r w:rsidRPr="00BA1798">
        <w:rPr>
          <w:rFonts w:eastAsiaTheme="minorHAnsi"/>
          <w:lang w:eastAsia="en-US"/>
        </w:rPr>
        <w:t xml:space="preserve">IEL) Exploitation 69, filiale à 100 % du groupe IEL, </w:t>
      </w:r>
      <w:r w:rsidR="00567CD8">
        <w:rPr>
          <w:rFonts w:eastAsiaTheme="minorHAnsi"/>
          <w:lang w:eastAsia="en-US"/>
        </w:rPr>
        <w:t xml:space="preserve">créée en 2017 </w:t>
      </w:r>
      <w:r w:rsidRPr="00BA1798">
        <w:rPr>
          <w:rFonts w:eastAsiaTheme="minorHAnsi"/>
          <w:lang w:eastAsia="en-US"/>
        </w:rPr>
        <w:t xml:space="preserve">spécifiquement </w:t>
      </w:r>
      <w:r w:rsidR="000B7F9D">
        <w:rPr>
          <w:rFonts w:eastAsiaTheme="minorHAnsi"/>
          <w:lang w:eastAsia="en-US"/>
        </w:rPr>
        <w:t xml:space="preserve">en vue de </w:t>
      </w:r>
      <w:r w:rsidRPr="00BA1798">
        <w:rPr>
          <w:rFonts w:eastAsiaTheme="minorHAnsi"/>
          <w:lang w:eastAsia="en-US"/>
        </w:rPr>
        <w:t xml:space="preserve">la construction et </w:t>
      </w:r>
      <w:r w:rsidR="000B7F9D">
        <w:rPr>
          <w:rFonts w:eastAsiaTheme="minorHAnsi"/>
          <w:lang w:eastAsia="en-US"/>
        </w:rPr>
        <w:t xml:space="preserve">de </w:t>
      </w:r>
      <w:r w:rsidRPr="00BA1798">
        <w:rPr>
          <w:rFonts w:eastAsiaTheme="minorHAnsi"/>
          <w:lang w:eastAsia="en-US"/>
        </w:rPr>
        <w:t xml:space="preserve">l’exploitation du parc éolien, a déposé le 11 juillet 2018 une demande d’autorisation environnementale, complétée le 15 mars 2019, </w:t>
      </w:r>
      <w:r w:rsidRPr="00BA1798">
        <w:t>en vue d’exploiter un parc éolien constitué de trois aérogénérateurs, d’une hauteur maximale de 130 mètres en bout de pâle et d’une puissa</w:t>
      </w:r>
      <w:r w:rsidR="00AB1877">
        <w:t>nce unitaire maximale de 3,2 MW</w:t>
      </w:r>
      <w:r w:rsidRPr="00BA1798">
        <w:t xml:space="preserve"> et d’un poste de livraison, sur le territoire de la commune de </w:t>
      </w:r>
      <w:r w:rsidRPr="00BA1798">
        <w:rPr>
          <w:rFonts w:eastAsiaTheme="minorHAnsi"/>
          <w:lang w:eastAsia="en-US"/>
        </w:rPr>
        <w:t>Trémont, dans l’Orne. Ce projet est prévu en extension du parc éolien dit « </w:t>
      </w:r>
      <w:r w:rsidR="00612150">
        <w:rPr>
          <w:rFonts w:eastAsiaTheme="minorHAnsi"/>
          <w:lang w:eastAsia="en-US"/>
        </w:rPr>
        <w:t>Trémont</w:t>
      </w:r>
      <w:r w:rsidRPr="00BA1798">
        <w:rPr>
          <w:rFonts w:eastAsiaTheme="minorHAnsi"/>
          <w:lang w:eastAsia="en-US"/>
        </w:rPr>
        <w:t xml:space="preserve"> </w:t>
      </w:r>
      <w:r w:rsidR="00612150">
        <w:rPr>
          <w:rFonts w:eastAsiaTheme="minorHAnsi"/>
          <w:lang w:eastAsia="en-US"/>
        </w:rPr>
        <w:t>I</w:t>
      </w:r>
      <w:r w:rsidRPr="00BA1798">
        <w:rPr>
          <w:rFonts w:eastAsiaTheme="minorHAnsi"/>
          <w:lang w:eastAsia="en-US"/>
        </w:rPr>
        <w:t xml:space="preserve"> » constitué de deux aérogénérateurs exploités depuis 2009 par la société Innovent. </w:t>
      </w:r>
      <w:r w:rsidRPr="00BA1798">
        <w:t xml:space="preserve">La préfète de l’Orne a délivré à la société </w:t>
      </w:r>
      <w:r w:rsidR="00AB1877">
        <w:t xml:space="preserve">pétitionnaire </w:t>
      </w:r>
      <w:r w:rsidRPr="00BA1798">
        <w:t>l’autorisation en</w:t>
      </w:r>
      <w:r w:rsidR="00AB1877">
        <w:t xml:space="preserve">vironnementale sollicitée par un </w:t>
      </w:r>
      <w:r w:rsidRPr="00BA1798">
        <w:t xml:space="preserve">arrêté du 4 février 2020. </w:t>
      </w:r>
      <w:r w:rsidRPr="00CF7B9C">
        <w:t>Mme </w:t>
      </w:r>
      <w:r w:rsidR="0042105F">
        <w:t>G...</w:t>
      </w:r>
      <w:r>
        <w:t xml:space="preserve"> </w:t>
      </w:r>
      <w:r w:rsidR="0042105F">
        <w:t>M...</w:t>
      </w:r>
      <w:r w:rsidRPr="00CF7B9C">
        <w:t>,</w:t>
      </w:r>
      <w:r>
        <w:t xml:space="preserve"> M. et Mme </w:t>
      </w:r>
      <w:r w:rsidR="0042105F">
        <w:t>K...</w:t>
      </w:r>
      <w:r>
        <w:t xml:space="preserve">, M. </w:t>
      </w:r>
      <w:r w:rsidR="0042105F">
        <w:t>P...</w:t>
      </w:r>
      <w:r>
        <w:t xml:space="preserve"> </w:t>
      </w:r>
      <w:r w:rsidR="0042105F">
        <w:t>D...</w:t>
      </w:r>
      <w:r>
        <w:t xml:space="preserve">, Mme </w:t>
      </w:r>
      <w:r w:rsidR="0042105F">
        <w:t>C...</w:t>
      </w:r>
      <w:r>
        <w:t xml:space="preserve"> </w:t>
      </w:r>
      <w:r w:rsidR="0042105F">
        <w:t>E...</w:t>
      </w:r>
      <w:r w:rsidR="0043666B">
        <w:t>,</w:t>
      </w:r>
      <w:r>
        <w:t xml:space="preserve"> M. </w:t>
      </w:r>
      <w:r w:rsidR="0042105F">
        <w:t>I...</w:t>
      </w:r>
      <w:r>
        <w:t xml:space="preserve"> </w:t>
      </w:r>
      <w:r w:rsidR="0042105F">
        <w:t>H...</w:t>
      </w:r>
      <w:r>
        <w:t xml:space="preserve">, Mme </w:t>
      </w:r>
      <w:r w:rsidR="0042105F">
        <w:t>O...</w:t>
      </w:r>
      <w:r>
        <w:t xml:space="preserve"> </w:t>
      </w:r>
      <w:r w:rsidR="0042105F">
        <w:t>N...</w:t>
      </w:r>
      <w:r>
        <w:t xml:space="preserve">, Mme </w:t>
      </w:r>
      <w:r w:rsidR="0042105F">
        <w:t>F...</w:t>
      </w:r>
      <w:r>
        <w:t xml:space="preserve"> </w:t>
      </w:r>
      <w:r w:rsidR="0042105F">
        <w:t>B...</w:t>
      </w:r>
      <w:r>
        <w:t xml:space="preserve">, </w:t>
      </w:r>
      <w:r w:rsidR="00674B9D">
        <w:t xml:space="preserve">Mme </w:t>
      </w:r>
      <w:r w:rsidR="0042105F">
        <w:t>L...</w:t>
      </w:r>
      <w:r w:rsidR="00674B9D">
        <w:t xml:space="preserve"> </w:t>
      </w:r>
      <w:r w:rsidR="0042105F">
        <w:t>M...</w:t>
      </w:r>
      <w:r w:rsidR="00674B9D">
        <w:t xml:space="preserve">, </w:t>
      </w:r>
      <w:r>
        <w:t>l’association « Sauvegarde de l’environnement en pays de Coutermer », l’association « Belle Normandie envir</w:t>
      </w:r>
      <w:r w:rsidR="0043666B">
        <w:t>onnement », l’association « La D</w:t>
      </w:r>
      <w:r>
        <w:t>emeure histo</w:t>
      </w:r>
      <w:r w:rsidR="0043666B">
        <w:t>rique » et l’association « Les V</w:t>
      </w:r>
      <w:r>
        <w:t>ieilles maisons françaises »</w:t>
      </w:r>
      <w:r w:rsidRPr="00BA1798">
        <w:rPr>
          <w:rFonts w:eastAsia="Calibri"/>
          <w:lang w:eastAsia="en-US"/>
        </w:rPr>
        <w:t xml:space="preserve"> demandent l’annulation de </w:t>
      </w:r>
      <w:r w:rsidR="00AB1877">
        <w:rPr>
          <w:rFonts w:eastAsia="Calibri"/>
          <w:lang w:eastAsia="en-US"/>
        </w:rPr>
        <w:t>cet arrêté</w:t>
      </w:r>
      <w:r w:rsidRPr="00BA1798">
        <w:rPr>
          <w:rFonts w:eastAsia="Calibri"/>
          <w:lang w:eastAsia="en-US"/>
        </w:rPr>
        <w:t>.</w:t>
      </w:r>
    </w:p>
    <w:p w14:paraId="28964830" w14:textId="77777777" w:rsidR="000B2899" w:rsidRDefault="000B2899">
      <w:pPr>
        <w:ind w:firstLine="709"/>
        <w:jc w:val="both"/>
        <w:rPr>
          <w:u w:val="single"/>
        </w:rPr>
      </w:pPr>
    </w:p>
    <w:p w14:paraId="285C2C9C" w14:textId="03F8B845" w:rsidR="000B2899" w:rsidRDefault="005D04E4">
      <w:pPr>
        <w:ind w:firstLine="709"/>
        <w:jc w:val="both"/>
      </w:pPr>
      <w:r>
        <w:rPr>
          <w:u w:val="single"/>
        </w:rPr>
        <w:t>Sur l</w:t>
      </w:r>
      <w:r w:rsidR="00664CC5">
        <w:rPr>
          <w:u w:val="single"/>
        </w:rPr>
        <w:t>a</w:t>
      </w:r>
      <w:r w:rsidR="00DD610E">
        <w:rPr>
          <w:u w:val="single"/>
        </w:rPr>
        <w:t xml:space="preserve"> fi</w:t>
      </w:r>
      <w:r>
        <w:rPr>
          <w:u w:val="single"/>
        </w:rPr>
        <w:t>n de non-recevoir</w:t>
      </w:r>
      <w:r w:rsidR="00664CC5">
        <w:rPr>
          <w:u w:val="single"/>
        </w:rPr>
        <w:t xml:space="preserve"> opposée à la requête</w:t>
      </w:r>
      <w:r w:rsidR="00664CC5" w:rsidRPr="009416B3">
        <w:t xml:space="preserve"> </w:t>
      </w:r>
      <w:r w:rsidRPr="00664CC5">
        <w:t>:</w:t>
      </w:r>
      <w:r>
        <w:t xml:space="preserve"> </w:t>
      </w:r>
    </w:p>
    <w:p w14:paraId="732827F9" w14:textId="77777777" w:rsidR="000B2899" w:rsidRDefault="000B2899">
      <w:pPr>
        <w:ind w:firstLine="709"/>
        <w:jc w:val="both"/>
      </w:pPr>
    </w:p>
    <w:p w14:paraId="66926A59" w14:textId="77777777" w:rsidR="00306CA4" w:rsidRDefault="00B12E59" w:rsidP="009416B3">
      <w:pPr>
        <w:pStyle w:val="NormalWeb"/>
        <w:spacing w:before="0" w:beforeAutospacing="0" w:after="0" w:afterAutospacing="0"/>
        <w:ind w:firstLine="709"/>
        <w:jc w:val="both"/>
      </w:pPr>
      <w:r>
        <w:t xml:space="preserve">2. En premier lieu, aux termes de l’article </w:t>
      </w:r>
      <w:r>
        <w:rPr>
          <w:rStyle w:val="matchlocations"/>
        </w:rPr>
        <w:t>L. 142</w:t>
      </w:r>
      <w:r>
        <w:rPr>
          <w:rStyle w:val="matchlocations"/>
        </w:rPr>
        <w:noBreakHyphen/>
        <w:t>1</w:t>
      </w:r>
      <w:r>
        <w:t xml:space="preserve"> du </w:t>
      </w:r>
      <w:r>
        <w:rPr>
          <w:rStyle w:val="matchlocations"/>
        </w:rPr>
        <w:t>code de l’environnement</w:t>
      </w:r>
      <w:r>
        <w:t xml:space="preserve"> : « </w:t>
      </w:r>
      <w:r>
        <w:rPr>
          <w:i/>
          <w:iCs/>
        </w:rPr>
        <w:t>Toute association ayant pour objet la protection de la nature et de l'environnement peut engager des instances devant les juridictions administratives pour tout grief se rapportant à celle</w:t>
      </w:r>
      <w:r>
        <w:rPr>
          <w:i/>
          <w:iCs/>
        </w:rPr>
        <w:noBreakHyphen/>
        <w:t>ci. / Toute association de protection de l'environnement agréée au titre de l</w:t>
      </w:r>
      <w:r w:rsidR="00F8361E">
        <w:rPr>
          <w:i/>
          <w:iCs/>
        </w:rPr>
        <w:t>'article L. 141</w:t>
      </w:r>
      <w:r w:rsidR="00F8361E">
        <w:rPr>
          <w:i/>
          <w:iCs/>
        </w:rPr>
        <w:noBreakHyphen/>
        <w:t>1 (…) justifient</w:t>
      </w:r>
      <w:r>
        <w:rPr>
          <w:i/>
          <w:iCs/>
        </w:rPr>
        <w:t xml:space="preserve"> d'un intérêt pour agir contre toute décision administrative ayant un rapport direct avec leur objet et leurs activités statutaires et produisant des effets dommageables pour l'environnement sur tout ou partie du territoire pour lequel elles bénéficient de l'agrément dès lors que cette décision est intervenue après la date de leur agrément. </w:t>
      </w:r>
      <w:r>
        <w:t>».</w:t>
      </w:r>
    </w:p>
    <w:p w14:paraId="1A06D1F1" w14:textId="77777777" w:rsidR="00306CA4" w:rsidRDefault="00306CA4" w:rsidP="009416B3">
      <w:pPr>
        <w:pStyle w:val="NormalWeb"/>
        <w:spacing w:before="0" w:beforeAutospacing="0" w:after="0" w:afterAutospacing="0"/>
        <w:ind w:firstLine="709"/>
        <w:jc w:val="both"/>
      </w:pPr>
    </w:p>
    <w:p w14:paraId="12B0DCD3" w14:textId="06556321" w:rsidR="008240EE" w:rsidRDefault="00F8361E" w:rsidP="009416B3">
      <w:pPr>
        <w:pStyle w:val="NormalWeb"/>
        <w:spacing w:before="0" w:beforeAutospacing="0" w:after="0" w:afterAutospacing="0"/>
        <w:ind w:firstLine="709"/>
        <w:jc w:val="both"/>
      </w:pPr>
      <w:r>
        <w:t>3.</w:t>
      </w:r>
      <w:r w:rsidR="00301326">
        <w:t xml:space="preserve"> </w:t>
      </w:r>
      <w:r w:rsidR="00EC5267">
        <w:t>L</w:t>
      </w:r>
      <w:r>
        <w:rPr>
          <w:color w:val="00000A"/>
        </w:rPr>
        <w:t>’association « La Demeure Historique »</w:t>
      </w:r>
      <w:r w:rsidR="00EC5267" w:rsidRPr="00EC5267">
        <w:t xml:space="preserve"> </w:t>
      </w:r>
      <w:r w:rsidR="00EC5267">
        <w:t xml:space="preserve">justifie bénéficier d’un </w:t>
      </w:r>
      <w:r w:rsidR="00EC5267">
        <w:rPr>
          <w:rStyle w:val="matchlocations"/>
        </w:rPr>
        <w:t>agrément</w:t>
      </w:r>
      <w:r w:rsidR="00EC5267">
        <w:t xml:space="preserve"> de protection de l’</w:t>
      </w:r>
      <w:r w:rsidR="00EC5267">
        <w:rPr>
          <w:rStyle w:val="matchlocations"/>
        </w:rPr>
        <w:t>environnement</w:t>
      </w:r>
      <w:r w:rsidR="00EC5267">
        <w:t xml:space="preserve"> dans le cadre national, délivré en application des dispositions mentionnées au point 2 par un arrêté du 11 avril 2016 de la ministre de l’environnement, de l’énergie et de la mer</w:t>
      </w:r>
      <w:r w:rsidR="00EC5267">
        <w:rPr>
          <w:color w:val="00000A"/>
        </w:rPr>
        <w:t>.</w:t>
      </w:r>
      <w:r>
        <w:rPr>
          <w:color w:val="00000A"/>
        </w:rPr>
        <w:t xml:space="preserve"> </w:t>
      </w:r>
      <w:r w:rsidR="00EC5267">
        <w:rPr>
          <w:color w:val="00000A"/>
        </w:rPr>
        <w:t>I</w:t>
      </w:r>
      <w:r w:rsidR="00301326">
        <w:rPr>
          <w:color w:val="00000A"/>
        </w:rPr>
        <w:t xml:space="preserve">l résulte de l’instruction qu’elle </w:t>
      </w:r>
      <w:r w:rsidR="00490B1E">
        <w:rPr>
          <w:color w:val="00000A"/>
        </w:rPr>
        <w:t>a pour objet, aux termes de l’article 4 de ses statuts</w:t>
      </w:r>
      <w:r w:rsidR="000B7F9D">
        <w:rPr>
          <w:color w:val="00000A"/>
        </w:rPr>
        <w:t>,</w:t>
      </w:r>
      <w:r w:rsidR="00490B1E">
        <w:rPr>
          <w:color w:val="00000A"/>
        </w:rPr>
        <w:t xml:space="preserve"> « </w:t>
      </w:r>
      <w:r w:rsidR="00490B1E" w:rsidRPr="00F8361E">
        <w:rPr>
          <w:rFonts w:eastAsiaTheme="minorHAnsi" w:cstheme="minorBidi"/>
          <w:iCs/>
          <w:lang w:eastAsia="en-US"/>
        </w:rPr>
        <w:t>la défense et la sauvegarde du patrimoine architectural, historique, artistique et naturel, ses abords et plus largement tout ce qui concerne la protectio</w:t>
      </w:r>
      <w:r w:rsidR="00490B1E">
        <w:rPr>
          <w:rFonts w:eastAsiaTheme="minorHAnsi" w:cstheme="minorBidi"/>
          <w:iCs/>
          <w:lang w:eastAsia="en-US"/>
        </w:rPr>
        <w:t>n des perspectives et paysages »</w:t>
      </w:r>
      <w:r w:rsidR="00AB1877">
        <w:rPr>
          <w:rFonts w:eastAsiaTheme="minorHAnsi" w:cstheme="minorBidi"/>
          <w:iCs/>
          <w:lang w:eastAsia="en-US"/>
        </w:rPr>
        <w:t>,</w:t>
      </w:r>
      <w:r w:rsidR="00490B1E" w:rsidRPr="00490B1E">
        <w:t xml:space="preserve"> </w:t>
      </w:r>
      <w:r w:rsidR="00490B1E">
        <w:t xml:space="preserve">objet </w:t>
      </w:r>
      <w:r w:rsidR="00AB1877">
        <w:t>qui se rattache</w:t>
      </w:r>
      <w:r w:rsidR="00490B1E">
        <w:t xml:space="preserve"> à la protection de la nature et de l’</w:t>
      </w:r>
      <w:r w:rsidR="00490B1E">
        <w:rPr>
          <w:rStyle w:val="matchlocations"/>
        </w:rPr>
        <w:t>environnement</w:t>
      </w:r>
      <w:r w:rsidR="00490B1E">
        <w:t xml:space="preserve">. L’arrêté préfectoral </w:t>
      </w:r>
      <w:r w:rsidR="00273CB3">
        <w:t>attaqué</w:t>
      </w:r>
      <w:r w:rsidR="00490B1E">
        <w:t xml:space="preserve"> présente un rapport direct avec l’objet statutaire de l’</w:t>
      </w:r>
      <w:r w:rsidR="00490B1E">
        <w:rPr>
          <w:rStyle w:val="matchlocations"/>
        </w:rPr>
        <w:t>association</w:t>
      </w:r>
      <w:r w:rsidR="00490B1E">
        <w:t xml:space="preserve"> dès lors qu’il autorise l’exploitation d’un parc éolien composé de trois aérogénérateurs</w:t>
      </w:r>
      <w:r w:rsidR="00273CB3">
        <w:t xml:space="preserve">, </w:t>
      </w:r>
      <w:r w:rsidR="00490B1E">
        <w:t>d’une hauteur de 130 mètres en bout de pale, sur un site comptant déjà deux éoliennes en fonctionnement qui présente des co-visibilité</w:t>
      </w:r>
      <w:r w:rsidR="001E5A43">
        <w:t>s</w:t>
      </w:r>
      <w:r w:rsidR="00490B1E">
        <w:t xml:space="preserve"> avec la cathédrale de Sées</w:t>
      </w:r>
      <w:r w:rsidR="00273CB3">
        <w:t>, monument historique classé depuis 1875.</w:t>
      </w:r>
      <w:r w:rsidR="00490B1E">
        <w:t xml:space="preserve"> </w:t>
      </w:r>
    </w:p>
    <w:p w14:paraId="7429EC6E" w14:textId="77777777" w:rsidR="00DD6C80" w:rsidRDefault="00DD6C80" w:rsidP="009416B3">
      <w:pPr>
        <w:pStyle w:val="NormalWeb"/>
        <w:spacing w:before="0" w:beforeAutospacing="0" w:after="0" w:afterAutospacing="0"/>
        <w:ind w:firstLine="709"/>
        <w:jc w:val="both"/>
      </w:pPr>
    </w:p>
    <w:p w14:paraId="07602D14" w14:textId="63F533DD" w:rsidR="008240EE" w:rsidRDefault="0043666B" w:rsidP="009416B3">
      <w:pPr>
        <w:pStyle w:val="NormalWeb"/>
        <w:spacing w:before="0" w:beforeAutospacing="0" w:after="0" w:afterAutospacing="0"/>
        <w:ind w:firstLine="709"/>
        <w:jc w:val="both"/>
      </w:pPr>
      <w:r>
        <w:t xml:space="preserve">4. En </w:t>
      </w:r>
      <w:r w:rsidR="00D37755">
        <w:t xml:space="preserve">deuxième lieu, </w:t>
      </w:r>
      <w:r w:rsidR="00DD6C80">
        <w:t xml:space="preserve">l’intérêt pour agir des groupements et associations s’apprécie au regard de leur objet statutaire et de l’étendue géographique de leur action. </w:t>
      </w:r>
    </w:p>
    <w:p w14:paraId="0FAE0826" w14:textId="77777777" w:rsidR="008240EE" w:rsidRDefault="008240EE" w:rsidP="009416B3">
      <w:pPr>
        <w:pStyle w:val="NormalWeb"/>
        <w:spacing w:before="0" w:beforeAutospacing="0" w:after="0" w:afterAutospacing="0"/>
        <w:ind w:firstLine="709"/>
        <w:jc w:val="both"/>
      </w:pPr>
    </w:p>
    <w:p w14:paraId="227B4FE8" w14:textId="41FAE141" w:rsidR="008240EE" w:rsidRDefault="008240EE" w:rsidP="009416B3">
      <w:pPr>
        <w:pStyle w:val="NormalWeb"/>
        <w:spacing w:before="0" w:beforeAutospacing="0" w:after="0" w:afterAutospacing="0"/>
        <w:ind w:firstLine="709"/>
        <w:jc w:val="both"/>
      </w:pPr>
      <w:r>
        <w:t xml:space="preserve">5. S’agissant de </w:t>
      </w:r>
      <w:r w:rsidRPr="00C171C9">
        <w:rPr>
          <w:rFonts w:eastAsiaTheme="minorHAnsi" w:cstheme="minorBidi"/>
          <w:lang w:eastAsia="en-US"/>
        </w:rPr>
        <w:t xml:space="preserve">l’association </w:t>
      </w:r>
      <w:r>
        <w:rPr>
          <w:rFonts w:eastAsiaTheme="minorHAnsi" w:cstheme="minorBidi"/>
          <w:lang w:eastAsia="en-US"/>
        </w:rPr>
        <w:t>« </w:t>
      </w:r>
      <w:r w:rsidRPr="00C171C9">
        <w:rPr>
          <w:rFonts w:eastAsiaTheme="minorHAnsi" w:cstheme="minorBidi"/>
          <w:lang w:eastAsia="en-US"/>
        </w:rPr>
        <w:t>Les Vieilles maisons françaises</w:t>
      </w:r>
      <w:r>
        <w:rPr>
          <w:rFonts w:eastAsiaTheme="minorHAnsi" w:cstheme="minorBidi"/>
          <w:lang w:eastAsia="en-US"/>
        </w:rPr>
        <w:t xml:space="preserve"> », elle ne justifie pas, ainsi que l’oppose la société IEL Exploitation 69, du renouvellement de l’agrément qui lui avait été délivré pour une période de cinq ans à compter du 14 août 2015, date de publication de l’arrêté du 20 juillet 2015 de la ministre de l’écologie, du développement durable et de l’énergie, </w:t>
      </w:r>
      <w:r w:rsidR="00EC5267">
        <w:rPr>
          <w:rFonts w:eastAsiaTheme="minorHAnsi" w:cstheme="minorBidi"/>
          <w:lang w:eastAsia="en-US"/>
        </w:rPr>
        <w:t xml:space="preserve">lequel </w:t>
      </w:r>
      <w:r w:rsidR="00EC5267" w:rsidRPr="00CC7F75">
        <w:t>n’a été renouvelé qu’à compter du 19 novembre 2021</w:t>
      </w:r>
      <w:r w:rsidRPr="00C171C9">
        <w:rPr>
          <w:rFonts w:eastAsiaTheme="minorHAnsi" w:cstheme="minorBidi"/>
          <w:lang w:eastAsia="en-US"/>
        </w:rPr>
        <w:t>.</w:t>
      </w:r>
      <w:r w:rsidR="001E5A43">
        <w:rPr>
          <w:color w:val="00000A"/>
        </w:rPr>
        <w:t xml:space="preserve"> </w:t>
      </w:r>
      <w:r>
        <w:rPr>
          <w:color w:val="00000A"/>
        </w:rPr>
        <w:t xml:space="preserve">Par ailleurs, </w:t>
      </w:r>
      <w:r>
        <w:rPr>
          <w:rFonts w:eastAsiaTheme="minorHAnsi" w:cstheme="minorBidi"/>
          <w:lang w:eastAsia="en-US"/>
        </w:rPr>
        <w:t xml:space="preserve">son </w:t>
      </w:r>
      <w:r w:rsidRPr="00C171C9">
        <w:rPr>
          <w:rFonts w:eastAsiaTheme="minorHAnsi" w:cstheme="minorBidi"/>
          <w:lang w:eastAsia="en-US"/>
        </w:rPr>
        <w:t>objet</w:t>
      </w:r>
      <w:r>
        <w:rPr>
          <w:rFonts w:eastAsiaTheme="minorHAnsi" w:cstheme="minorBidi"/>
          <w:lang w:eastAsia="en-US"/>
        </w:rPr>
        <w:t xml:space="preserve"> statutaire est de </w:t>
      </w:r>
      <w:r w:rsidRPr="00C171C9">
        <w:rPr>
          <w:rFonts w:eastAsiaTheme="minorHAnsi" w:cstheme="minorBidi"/>
          <w:lang w:eastAsia="en-US"/>
        </w:rPr>
        <w:t>« contribuer à la préservation et à la mise en valeur du patrimoine archéologique, architectural, historique et artistique, notamment des édifices et objets mobiliers, ainsi que de l’environnement, des espaces naturels et paysagers, qu’ils soient ou non protégés au titre des monuments historiques ou des sites en France ou d’inspiration française à l’étranger »</w:t>
      </w:r>
      <w:r>
        <w:rPr>
          <w:rFonts w:eastAsiaTheme="minorHAnsi" w:cstheme="minorBidi"/>
          <w:lang w:eastAsia="en-US"/>
        </w:rPr>
        <w:t xml:space="preserve">.  </w:t>
      </w:r>
      <w:r>
        <w:rPr>
          <w:color w:val="00000A"/>
        </w:rPr>
        <w:t xml:space="preserve">Dans ces conditions, </w:t>
      </w:r>
      <w:r>
        <w:t xml:space="preserve">l’association « Les vieilles maisons françaises », qui </w:t>
      </w:r>
      <w:r w:rsidRPr="000A7893">
        <w:t>présente un objet social large et un champ d'action national</w:t>
      </w:r>
      <w:r>
        <w:t>, ne justifie pas d’un intérêt lui donnant qualité pour agir contre la décision attaquée q</w:t>
      </w:r>
      <w:r w:rsidRPr="000A7893">
        <w:t>ui n'a d'effets que dans une aire géographique limitée.</w:t>
      </w:r>
    </w:p>
    <w:p w14:paraId="150ADC95" w14:textId="242723A6" w:rsidR="008240EE" w:rsidRDefault="008240EE" w:rsidP="009416B3">
      <w:pPr>
        <w:pStyle w:val="NormalWeb"/>
        <w:spacing w:before="0" w:beforeAutospacing="0" w:after="0" w:afterAutospacing="0"/>
        <w:ind w:firstLine="709"/>
        <w:jc w:val="both"/>
      </w:pPr>
    </w:p>
    <w:p w14:paraId="5CBCF51A" w14:textId="3703A3C4" w:rsidR="00D37755" w:rsidRPr="0089034B" w:rsidRDefault="008240EE" w:rsidP="009416B3">
      <w:pPr>
        <w:pStyle w:val="NormalWeb"/>
        <w:spacing w:before="0" w:beforeAutospacing="0" w:after="0" w:afterAutospacing="0"/>
        <w:ind w:firstLine="709"/>
        <w:jc w:val="both"/>
      </w:pPr>
      <w:r>
        <w:t xml:space="preserve">6. </w:t>
      </w:r>
      <w:r w:rsidR="00DD6C80">
        <w:t>I</w:t>
      </w:r>
      <w:r w:rsidR="00D37755">
        <w:t xml:space="preserve">l résulte de l’instruction que </w:t>
      </w:r>
      <w:r w:rsidR="00D37755" w:rsidRPr="00B12E59">
        <w:t>l’association</w:t>
      </w:r>
      <w:r w:rsidR="00D37755" w:rsidRPr="00B12E59">
        <w:rPr>
          <w:rFonts w:eastAsiaTheme="minorHAnsi" w:cstheme="minorBidi"/>
          <w:lang w:eastAsia="en-US"/>
        </w:rPr>
        <w:t xml:space="preserve"> </w:t>
      </w:r>
      <w:r w:rsidR="00D37755">
        <w:rPr>
          <w:rFonts w:eastAsiaTheme="minorHAnsi" w:cstheme="minorBidi"/>
          <w:lang w:eastAsia="en-US"/>
        </w:rPr>
        <w:t>« </w:t>
      </w:r>
      <w:r w:rsidR="00D37755" w:rsidRPr="00B12E59">
        <w:rPr>
          <w:rFonts w:eastAsiaTheme="minorHAnsi" w:cstheme="minorBidi"/>
          <w:lang w:eastAsia="en-US"/>
        </w:rPr>
        <w:t>Sauvegarde de l’environnement en pays de Courtomer</w:t>
      </w:r>
      <w:r w:rsidR="00D37755">
        <w:rPr>
          <w:rFonts w:eastAsiaTheme="minorHAnsi" w:cstheme="minorBidi"/>
          <w:lang w:eastAsia="en-US"/>
        </w:rPr>
        <w:t> »,</w:t>
      </w:r>
      <w:r w:rsidR="00D37755" w:rsidRPr="00B12E59">
        <w:rPr>
          <w:rFonts w:eastAsiaTheme="minorHAnsi" w:cstheme="minorBidi"/>
          <w:lang w:eastAsia="en-US"/>
        </w:rPr>
        <w:t xml:space="preserve"> </w:t>
      </w:r>
      <w:r w:rsidR="00D37755">
        <w:t xml:space="preserve">dont le champ d’action géographique couvre notamment le territoire de la commune de Trémont, a pour objet </w:t>
      </w:r>
      <w:r w:rsidR="00D37755" w:rsidRPr="00B12E59">
        <w:rPr>
          <w:rFonts w:eastAsiaTheme="minorHAnsi" w:cstheme="minorBidi"/>
          <w:lang w:eastAsia="en-US"/>
        </w:rPr>
        <w:t xml:space="preserve">statutaire « la protection de l’environnement, des paysages et du patrimoine culturel contre les atteintes et les nuisances qui pourraient </w:t>
      </w:r>
      <w:r w:rsidR="00D37755">
        <w:rPr>
          <w:rFonts w:eastAsiaTheme="minorHAnsi" w:cstheme="minorBidi"/>
          <w:lang w:eastAsia="en-US"/>
        </w:rPr>
        <w:t>leur être portées, notamment par</w:t>
      </w:r>
      <w:r w:rsidR="00D37755" w:rsidRPr="00B12E59">
        <w:rPr>
          <w:rFonts w:eastAsiaTheme="minorHAnsi" w:cstheme="minorBidi"/>
          <w:lang w:eastAsia="en-US"/>
        </w:rPr>
        <w:t xml:space="preserve"> l’implantation d’éoliennes et d’équipements qui leur sont liés ».</w:t>
      </w:r>
      <w:r w:rsidR="00D37755" w:rsidRPr="00B12E59">
        <w:t xml:space="preserve"> </w:t>
      </w:r>
      <w:r w:rsidR="00D37755">
        <w:t>Eu égard, d’une part, à son objet statutaire, à son champ d’intervention géographique et aux missions qu’elle s’est assignées</w:t>
      </w:r>
      <w:r>
        <w:t xml:space="preserve">, cette </w:t>
      </w:r>
      <w:r w:rsidR="00D37755">
        <w:t>association justifie d’un intérêt à demander l’annulation de l’arrêté attaqué du 4 février 2020</w:t>
      </w:r>
      <w:r>
        <w:t xml:space="preserve"> portant autorisation </w:t>
      </w:r>
      <w:r w:rsidRPr="00BA1798">
        <w:t xml:space="preserve">d’exploiter un parc éolien constitué de trois aérogénérateurs, d’une hauteur maximale de 130 mètres en bout de pâle sur le territoire de la commune de </w:t>
      </w:r>
      <w:r>
        <w:rPr>
          <w:rFonts w:eastAsiaTheme="minorHAnsi"/>
          <w:lang w:eastAsia="en-US"/>
        </w:rPr>
        <w:t xml:space="preserve">Trémont. </w:t>
      </w:r>
      <w:r w:rsidR="00D37755">
        <w:t>L</w:t>
      </w:r>
      <w:r w:rsidR="00D37755" w:rsidRPr="00D37755">
        <w:rPr>
          <w:rFonts w:eastAsiaTheme="minorHAnsi" w:cstheme="minorBidi"/>
          <w:lang w:eastAsia="en-US"/>
        </w:rPr>
        <w:t xml:space="preserve">’association </w:t>
      </w:r>
      <w:r w:rsidR="00D37755">
        <w:rPr>
          <w:rFonts w:eastAsiaTheme="minorHAnsi" w:cstheme="minorBidi"/>
          <w:lang w:eastAsia="en-US"/>
        </w:rPr>
        <w:t>« </w:t>
      </w:r>
      <w:r w:rsidR="00D37755" w:rsidRPr="00D37755">
        <w:rPr>
          <w:rFonts w:eastAsiaTheme="minorHAnsi" w:cstheme="minorBidi"/>
          <w:lang w:eastAsia="en-US"/>
        </w:rPr>
        <w:t>Belle Normandie Environnement</w:t>
      </w:r>
      <w:r w:rsidR="00D37755">
        <w:rPr>
          <w:rFonts w:eastAsiaTheme="minorHAnsi" w:cstheme="minorBidi"/>
          <w:lang w:eastAsia="en-US"/>
        </w:rPr>
        <w:t> »</w:t>
      </w:r>
      <w:r w:rsidR="00D37755" w:rsidRPr="00D37755">
        <w:rPr>
          <w:rFonts w:eastAsiaTheme="minorHAnsi" w:cstheme="minorBidi"/>
          <w:lang w:eastAsia="en-US"/>
        </w:rPr>
        <w:t xml:space="preserve"> a</w:t>
      </w:r>
      <w:r w:rsidR="00DD6C80">
        <w:rPr>
          <w:rFonts w:eastAsiaTheme="minorHAnsi" w:cstheme="minorBidi"/>
          <w:lang w:eastAsia="en-US"/>
        </w:rPr>
        <w:t>,</w:t>
      </w:r>
      <w:r w:rsidR="00D37755">
        <w:rPr>
          <w:rFonts w:eastAsiaTheme="minorHAnsi" w:cstheme="minorBidi"/>
          <w:lang w:eastAsia="en-US"/>
        </w:rPr>
        <w:t xml:space="preserve"> pour sa part</w:t>
      </w:r>
      <w:r w:rsidR="00DD6C80">
        <w:rPr>
          <w:rFonts w:eastAsiaTheme="minorHAnsi" w:cstheme="minorBidi"/>
          <w:lang w:eastAsia="en-US"/>
        </w:rPr>
        <w:t>,</w:t>
      </w:r>
      <w:r w:rsidR="00D37755">
        <w:rPr>
          <w:rFonts w:eastAsiaTheme="minorHAnsi" w:cstheme="minorBidi"/>
          <w:lang w:eastAsia="en-US"/>
        </w:rPr>
        <w:t xml:space="preserve"> </w:t>
      </w:r>
      <w:r w:rsidR="00D37755" w:rsidRPr="00D37755">
        <w:rPr>
          <w:rFonts w:eastAsiaTheme="minorHAnsi" w:cstheme="minorBidi"/>
          <w:lang w:eastAsia="en-US"/>
        </w:rPr>
        <w:t>pour objet de « fédérer les associations et les individus qui défendent le droit de l’environnement en Normandie », à savoir l’amélioration et la protection du cadre de vie, la prévention, la réduction et la suppression des nuisances de type industriel, la lutte contre le bruit, les nuisances visuelles, le respect de la sécurité physique et sanitaire des personnes, la protection de  la nature</w:t>
      </w:r>
      <w:r w:rsidR="0043666B">
        <w:rPr>
          <w:rFonts w:eastAsiaTheme="minorHAnsi" w:cstheme="minorBidi"/>
          <w:lang w:eastAsia="en-US"/>
        </w:rPr>
        <w:t>,</w:t>
      </w:r>
      <w:r w:rsidR="00D37755" w:rsidRPr="00D37755">
        <w:rPr>
          <w:rFonts w:eastAsiaTheme="minorHAnsi" w:cstheme="minorBidi"/>
          <w:lang w:eastAsia="en-US"/>
        </w:rPr>
        <w:t xml:space="preserve"> </w:t>
      </w:r>
      <w:r w:rsidR="0043666B">
        <w:rPr>
          <w:rFonts w:eastAsiaTheme="minorHAnsi" w:cstheme="minorBidi"/>
          <w:lang w:eastAsia="en-US"/>
        </w:rPr>
        <w:t xml:space="preserve">des </w:t>
      </w:r>
      <w:r w:rsidR="00D37755" w:rsidRPr="00D37755">
        <w:rPr>
          <w:rFonts w:eastAsiaTheme="minorHAnsi" w:cstheme="minorBidi"/>
          <w:lang w:eastAsia="en-US"/>
        </w:rPr>
        <w:t>sites, paysages et espaces naturels, de la faune et de la flore et du patrimoine normand.</w:t>
      </w:r>
      <w:r w:rsidR="00D37755">
        <w:rPr>
          <w:rFonts w:eastAsiaTheme="minorHAnsi" w:cstheme="minorBidi"/>
          <w:lang w:eastAsia="en-US"/>
        </w:rPr>
        <w:t xml:space="preserve"> </w:t>
      </w:r>
      <w:r w:rsidR="00932F45">
        <w:rPr>
          <w:rFonts w:eastAsiaTheme="minorHAnsi" w:cstheme="minorBidi"/>
          <w:lang w:eastAsia="en-US"/>
        </w:rPr>
        <w:t xml:space="preserve">Cet objet statutaire est de nature à lui conférer un intérêt pour agir contre la décision attaquée </w:t>
      </w:r>
      <w:r w:rsidR="005D3B49">
        <w:rPr>
          <w:rFonts w:eastAsiaTheme="minorHAnsi" w:cstheme="minorBidi"/>
          <w:lang w:eastAsia="en-US"/>
        </w:rPr>
        <w:t xml:space="preserve">eu égard aux risques que le projet éolien litigieux est susceptible de présenter aux intérêts qu’elle défend, notamment ceux attachés à la protection du patrimoine normand </w:t>
      </w:r>
      <w:r w:rsidR="002B0D73">
        <w:rPr>
          <w:rFonts w:eastAsiaTheme="minorHAnsi" w:cstheme="minorBidi"/>
          <w:lang w:eastAsia="en-US"/>
        </w:rPr>
        <w:t>au nombre duquel figure</w:t>
      </w:r>
      <w:r w:rsidR="005D3B49">
        <w:rPr>
          <w:rFonts w:eastAsiaTheme="minorHAnsi" w:cstheme="minorBidi"/>
          <w:lang w:eastAsia="en-US"/>
        </w:rPr>
        <w:t xml:space="preserve"> la cathédrale de Sées</w:t>
      </w:r>
      <w:r w:rsidR="00DD6C80">
        <w:rPr>
          <w:rFonts w:eastAsiaTheme="minorHAnsi" w:cstheme="minorBidi"/>
          <w:lang w:eastAsia="en-US"/>
        </w:rPr>
        <w:t>.</w:t>
      </w:r>
      <w:r w:rsidR="00D37755">
        <w:rPr>
          <w:rFonts w:eastAsiaTheme="minorHAnsi" w:cstheme="minorBidi"/>
          <w:lang w:eastAsia="en-US"/>
        </w:rPr>
        <w:t xml:space="preserve"> </w:t>
      </w:r>
    </w:p>
    <w:p w14:paraId="5813D065" w14:textId="77777777" w:rsidR="00D37755" w:rsidRDefault="00D37755" w:rsidP="009416B3">
      <w:pPr>
        <w:pStyle w:val="NormalWeb"/>
        <w:spacing w:before="0" w:beforeAutospacing="0" w:after="0" w:afterAutospacing="0"/>
        <w:ind w:firstLine="709"/>
        <w:jc w:val="both"/>
      </w:pPr>
    </w:p>
    <w:p w14:paraId="0B2E8664" w14:textId="5EB403CE" w:rsidR="00B12E59" w:rsidRDefault="00664CC5">
      <w:pPr>
        <w:ind w:firstLine="709"/>
        <w:jc w:val="both"/>
      </w:pPr>
      <w:r>
        <w:t>7</w:t>
      </w:r>
      <w:r w:rsidR="00DD6C80">
        <w:t xml:space="preserve">. </w:t>
      </w:r>
      <w:r w:rsidR="00B12E59">
        <w:t xml:space="preserve">En </w:t>
      </w:r>
      <w:r w:rsidR="000930D0">
        <w:t>dernier</w:t>
      </w:r>
      <w:r w:rsidR="00DD6C80">
        <w:t xml:space="preserve"> lieu, en </w:t>
      </w:r>
      <w:r w:rsidR="00B12E59">
        <w:t>application des dispositions de l’article R. 514-3-1 du code de l’environnement, il appartient au juge administratif d’apprécier si les tiers qui contestent une décision prise au titre de la police des installations classées justifient d’un intérêt suffisamment direct leur donnant qualité pour en demander l’annulation, compte tenu des inconvénients et dangers que présente pour eux l’installation en cause, appréciés notamment en fonction de la situation des intéressés et de la configuration des lieux.</w:t>
      </w:r>
    </w:p>
    <w:p w14:paraId="12E659B0" w14:textId="77777777" w:rsidR="00B12E59" w:rsidRDefault="00B12E59">
      <w:pPr>
        <w:ind w:firstLine="709"/>
        <w:jc w:val="both"/>
      </w:pPr>
    </w:p>
    <w:p w14:paraId="2A0B609F" w14:textId="191A2BEB" w:rsidR="00C171C9" w:rsidRDefault="00664CC5" w:rsidP="009416B3">
      <w:pPr>
        <w:pStyle w:val="NormalWeb"/>
        <w:spacing w:before="0" w:beforeAutospacing="0" w:after="0" w:afterAutospacing="0"/>
        <w:ind w:firstLine="709"/>
        <w:jc w:val="both"/>
      </w:pPr>
      <w:r>
        <w:t>8</w:t>
      </w:r>
      <w:r w:rsidR="00C171C9">
        <w:t xml:space="preserve">. </w:t>
      </w:r>
      <w:r w:rsidR="002F3531">
        <w:t xml:space="preserve">M. </w:t>
      </w:r>
      <w:r w:rsidR="0042105F">
        <w:t>H...</w:t>
      </w:r>
      <w:r w:rsidR="002F3531">
        <w:t xml:space="preserve"> et Mme </w:t>
      </w:r>
      <w:r w:rsidR="0042105F">
        <w:t>E...</w:t>
      </w:r>
      <w:r w:rsidR="002F3531">
        <w:t xml:space="preserve"> ainsi que Mme </w:t>
      </w:r>
      <w:r w:rsidR="0042105F">
        <w:t>N...</w:t>
      </w:r>
      <w:r w:rsidR="002F3531">
        <w:t xml:space="preserve"> résident à un peu plus de 500 mètres d</w:t>
      </w:r>
      <w:r w:rsidR="00E83D64">
        <w:t>e l’éolienne la plus proche d</w:t>
      </w:r>
      <w:r w:rsidR="002F3531">
        <w:t>u parc éolien projeté</w:t>
      </w:r>
      <w:r w:rsidR="00E83D64">
        <w:t xml:space="preserve"> et i</w:t>
      </w:r>
      <w:r w:rsidR="002F3531">
        <w:t xml:space="preserve">l résulte de l’instruction, notamment de l’étude paysagère, que </w:t>
      </w:r>
      <w:r w:rsidR="00C15FD6">
        <w:t>le parc projeté viendra renforcer la présence visuelle</w:t>
      </w:r>
      <w:r w:rsidR="002B0D73">
        <w:t>, depuis leur lieu de résidence,</w:t>
      </w:r>
      <w:r w:rsidR="00C15FD6">
        <w:t xml:space="preserve"> du parc éolien existant. </w:t>
      </w:r>
      <w:r w:rsidR="00C171C9">
        <w:t xml:space="preserve">M. et Mme </w:t>
      </w:r>
      <w:r w:rsidR="0042105F">
        <w:t>K...</w:t>
      </w:r>
      <w:r w:rsidR="00C171C9">
        <w:t xml:space="preserve">, M. </w:t>
      </w:r>
      <w:r w:rsidR="0042105F">
        <w:t>D...</w:t>
      </w:r>
      <w:r w:rsidR="00C171C9">
        <w:t>,</w:t>
      </w:r>
      <w:r w:rsidR="002F3531">
        <w:t xml:space="preserve"> </w:t>
      </w:r>
      <w:r w:rsidR="0043666B">
        <w:t xml:space="preserve">Mme </w:t>
      </w:r>
      <w:r w:rsidR="0042105F">
        <w:t>L...</w:t>
      </w:r>
      <w:r w:rsidR="0043666B">
        <w:t xml:space="preserve"> </w:t>
      </w:r>
      <w:r w:rsidR="0042105F">
        <w:t>M...</w:t>
      </w:r>
      <w:r w:rsidR="0043666B">
        <w:t xml:space="preserve"> et</w:t>
      </w:r>
      <w:r w:rsidR="00457F2C">
        <w:t xml:space="preserve"> Mme </w:t>
      </w:r>
      <w:r w:rsidR="0042105F">
        <w:t>B...</w:t>
      </w:r>
      <w:r w:rsidR="00457F2C">
        <w:t xml:space="preserve"> </w:t>
      </w:r>
      <w:r w:rsidR="00C171C9">
        <w:t xml:space="preserve">justifient résider sur le territoire des communes de </w:t>
      </w:r>
      <w:r w:rsidR="00457F2C">
        <w:t>Trémont, Gâprée ou d’Aunou-sur-Orne</w:t>
      </w:r>
      <w:r w:rsidR="00C171C9">
        <w:t xml:space="preserve">, à </w:t>
      </w:r>
      <w:r w:rsidR="00457F2C">
        <w:t>une distance d’environ 1,6 à 1,75</w:t>
      </w:r>
      <w:r w:rsidR="00C171C9">
        <w:t xml:space="preserve"> kilomètre des éoliennes </w:t>
      </w:r>
      <w:r w:rsidR="00E83D64">
        <w:t xml:space="preserve">les plus proches </w:t>
      </w:r>
      <w:r w:rsidR="00C171C9">
        <w:t>du parc éolien autorisé. Ces requérants</w:t>
      </w:r>
      <w:r w:rsidR="00457F2C">
        <w:t xml:space="preserve">, qui justifient de la visibilité depuis leur résidence du parc éolien </w:t>
      </w:r>
      <w:r w:rsidR="00E83D64">
        <w:t>déjà existant,</w:t>
      </w:r>
      <w:r w:rsidR="00C171C9">
        <w:t xml:space="preserve"> se prévalent d’un risque de nuisances sonores et d’un impact visuel </w:t>
      </w:r>
      <w:r w:rsidR="00E83D64">
        <w:t xml:space="preserve">accru </w:t>
      </w:r>
      <w:r w:rsidR="00C171C9">
        <w:t xml:space="preserve">compte tenu de la hauteur </w:t>
      </w:r>
      <w:r w:rsidR="00457F2C">
        <w:t xml:space="preserve">des éoliennes </w:t>
      </w:r>
      <w:r w:rsidR="00E83D64">
        <w:t>projetées</w:t>
      </w:r>
      <w:r w:rsidR="002B0D73">
        <w:t>,</w:t>
      </w:r>
      <w:r w:rsidR="00E83D64">
        <w:t xml:space="preserve"> supérieure à celles </w:t>
      </w:r>
      <w:r w:rsidR="002B0D73">
        <w:t xml:space="preserve">des deux éoliennes </w:t>
      </w:r>
      <w:r w:rsidR="00E83D64">
        <w:t xml:space="preserve">déjà en service </w:t>
      </w:r>
      <w:r w:rsidR="00C171C9">
        <w:t>et de la topographie des lieux</w:t>
      </w:r>
      <w:r w:rsidR="00E83D64">
        <w:t>. Ils</w:t>
      </w:r>
      <w:r w:rsidR="00C171C9">
        <w:t xml:space="preserve"> justifient </w:t>
      </w:r>
      <w:r w:rsidR="00E83D64">
        <w:t xml:space="preserve">de la sorte </w:t>
      </w:r>
      <w:r w:rsidR="00C171C9">
        <w:t xml:space="preserve">d’un intérêt </w:t>
      </w:r>
      <w:r w:rsidR="00E83D64">
        <w:t xml:space="preserve">suffisamment direct </w:t>
      </w:r>
      <w:r w:rsidR="00C171C9">
        <w:t xml:space="preserve">leur donnant qualité pour agir contre l’autorisation environnementale attaquée. En revanche, </w:t>
      </w:r>
      <w:r w:rsidR="00E83D64">
        <w:t xml:space="preserve">si </w:t>
      </w:r>
      <w:r w:rsidR="00C171C9">
        <w:t xml:space="preserve">Mme </w:t>
      </w:r>
      <w:r w:rsidR="0042105F">
        <w:t>G...</w:t>
      </w:r>
      <w:r w:rsidR="00E83D64">
        <w:t xml:space="preserve"> </w:t>
      </w:r>
      <w:r w:rsidR="0042105F">
        <w:t>M...</w:t>
      </w:r>
      <w:r w:rsidR="00C171C9">
        <w:t xml:space="preserve"> </w:t>
      </w:r>
      <w:r w:rsidR="00E83D64">
        <w:t>indique être nu</w:t>
      </w:r>
      <w:r w:rsidR="0043666B">
        <w:t>e</w:t>
      </w:r>
      <w:r w:rsidR="00E83D64">
        <w:t>-propriétaire d’une maison d’habitation sur le territoire de la commune de Gâprée à une distance de 1,5 kilomètre de l’éolienne la plus proche</w:t>
      </w:r>
      <w:r w:rsidR="001E5A43">
        <w:t xml:space="preserve"> du parc projeté</w:t>
      </w:r>
      <w:r w:rsidR="00E83D64">
        <w:t xml:space="preserve">, elle ne justifie pas de la réalité des impacts visuels dont elle se prévaut, alors qu’il résulte de l’instruction que la maison se situe au sein du bourg.  </w:t>
      </w:r>
    </w:p>
    <w:p w14:paraId="118689A2" w14:textId="77777777" w:rsidR="00C171C9" w:rsidRDefault="00C171C9" w:rsidP="009416B3">
      <w:pPr>
        <w:pStyle w:val="NormalWeb"/>
        <w:spacing w:before="0" w:beforeAutospacing="0" w:after="0" w:afterAutospacing="0"/>
        <w:ind w:firstLine="709"/>
        <w:jc w:val="both"/>
      </w:pPr>
      <w:r>
        <w:t> </w:t>
      </w:r>
    </w:p>
    <w:p w14:paraId="715AC578" w14:textId="3997EB91" w:rsidR="000930D0" w:rsidRDefault="00664CC5" w:rsidP="009416B3">
      <w:pPr>
        <w:pStyle w:val="NormalWeb"/>
        <w:spacing w:before="0" w:beforeAutospacing="0" w:after="0" w:afterAutospacing="0"/>
        <w:ind w:firstLine="709"/>
        <w:jc w:val="both"/>
      </w:pPr>
      <w:r>
        <w:t>9</w:t>
      </w:r>
      <w:r w:rsidR="00C171C9">
        <w:t xml:space="preserve">. Il résulte de </w:t>
      </w:r>
      <w:r w:rsidR="00E83D64">
        <w:t xml:space="preserve">tout </w:t>
      </w:r>
      <w:r w:rsidR="000930D0">
        <w:t xml:space="preserve">ce qui précède que </w:t>
      </w:r>
      <w:r w:rsidR="00C171C9">
        <w:t xml:space="preserve">la requête </w:t>
      </w:r>
      <w:r>
        <w:t xml:space="preserve">n’est pas recevable </w:t>
      </w:r>
      <w:r w:rsidR="008240EE">
        <w:t xml:space="preserve">en tant qu’elle émane de </w:t>
      </w:r>
      <w:r w:rsidR="00E83D64">
        <w:t>l’</w:t>
      </w:r>
      <w:r w:rsidR="00E83D64" w:rsidRPr="00C171C9">
        <w:rPr>
          <w:rFonts w:eastAsiaTheme="minorHAnsi" w:cstheme="minorBidi"/>
          <w:lang w:eastAsia="en-US"/>
        </w:rPr>
        <w:t xml:space="preserve">association </w:t>
      </w:r>
      <w:r w:rsidR="00E83D64">
        <w:rPr>
          <w:rFonts w:eastAsiaTheme="minorHAnsi" w:cstheme="minorBidi"/>
          <w:lang w:eastAsia="en-US"/>
        </w:rPr>
        <w:t>« </w:t>
      </w:r>
      <w:r w:rsidR="00E83D64" w:rsidRPr="00C171C9">
        <w:rPr>
          <w:rFonts w:eastAsiaTheme="minorHAnsi" w:cstheme="minorBidi"/>
          <w:lang w:eastAsia="en-US"/>
        </w:rPr>
        <w:t>Les Vieilles maisons françaises</w:t>
      </w:r>
      <w:r w:rsidR="002B0D73">
        <w:rPr>
          <w:rFonts w:eastAsiaTheme="minorHAnsi" w:cstheme="minorBidi"/>
          <w:lang w:eastAsia="en-US"/>
        </w:rPr>
        <w:t xml:space="preserve"> » </w:t>
      </w:r>
      <w:r w:rsidR="00E83D64">
        <w:rPr>
          <w:rFonts w:eastAsiaTheme="minorHAnsi" w:cstheme="minorBidi"/>
          <w:lang w:eastAsia="en-US"/>
        </w:rPr>
        <w:t xml:space="preserve">et </w:t>
      </w:r>
      <w:r w:rsidR="008240EE">
        <w:rPr>
          <w:rFonts w:eastAsiaTheme="minorHAnsi" w:cstheme="minorBidi"/>
          <w:lang w:eastAsia="en-US"/>
        </w:rPr>
        <w:t xml:space="preserve">de </w:t>
      </w:r>
      <w:r w:rsidR="00C171C9">
        <w:t xml:space="preserve">Mme </w:t>
      </w:r>
      <w:r w:rsidR="0042105F">
        <w:t>G...</w:t>
      </w:r>
      <w:r w:rsidR="00E83D64">
        <w:t xml:space="preserve"> </w:t>
      </w:r>
      <w:r w:rsidR="0042105F">
        <w:t>M...</w:t>
      </w:r>
      <w:r w:rsidR="00C171C9">
        <w:t>.</w:t>
      </w:r>
    </w:p>
    <w:p w14:paraId="42568095" w14:textId="7CD34BCD" w:rsidR="000930D0" w:rsidRDefault="000930D0" w:rsidP="009416B3">
      <w:pPr>
        <w:pStyle w:val="NormalWeb"/>
        <w:spacing w:before="0" w:beforeAutospacing="0" w:after="0" w:afterAutospacing="0"/>
        <w:ind w:firstLine="709"/>
        <w:jc w:val="both"/>
      </w:pPr>
    </w:p>
    <w:p w14:paraId="510FEF5B" w14:textId="77777777" w:rsidR="001468D8" w:rsidRDefault="001468D8" w:rsidP="009416B3">
      <w:pPr>
        <w:pStyle w:val="NormalWeb"/>
        <w:spacing w:before="0" w:beforeAutospacing="0" w:after="0" w:afterAutospacing="0"/>
        <w:ind w:firstLine="709"/>
        <w:jc w:val="both"/>
      </w:pPr>
    </w:p>
    <w:p w14:paraId="0B8FB4DD" w14:textId="22074BEC" w:rsidR="000B2899" w:rsidRDefault="008240EE" w:rsidP="009416B3">
      <w:pPr>
        <w:ind w:firstLine="709"/>
        <w:jc w:val="both"/>
      </w:pPr>
      <w:r>
        <w:rPr>
          <w:u w:val="single"/>
        </w:rPr>
        <w:t>Sur les conclusions</w:t>
      </w:r>
      <w:r w:rsidR="007E7167">
        <w:rPr>
          <w:u w:val="single"/>
        </w:rPr>
        <w:t xml:space="preserve"> à fin d’annulation </w:t>
      </w:r>
      <w:r w:rsidR="007E7167" w:rsidRPr="007E7167">
        <w:rPr>
          <w:u w:val="single"/>
        </w:rPr>
        <w:t>de</w:t>
      </w:r>
      <w:r w:rsidR="007E7167" w:rsidRPr="009416B3">
        <w:rPr>
          <w:u w:val="single"/>
        </w:rPr>
        <w:t xml:space="preserve"> l’arrêté du 4 février 2020</w:t>
      </w:r>
      <w:r w:rsidR="007E7167" w:rsidRPr="009416B3">
        <w:t xml:space="preserve"> </w:t>
      </w:r>
      <w:r w:rsidRPr="007E7167">
        <w:t>:</w:t>
      </w:r>
    </w:p>
    <w:p w14:paraId="231A48DF" w14:textId="77777777" w:rsidR="000930D0" w:rsidRDefault="000930D0" w:rsidP="009416B3">
      <w:pPr>
        <w:pStyle w:val="NormalWeb"/>
        <w:spacing w:before="0" w:beforeAutospacing="0" w:after="0" w:afterAutospacing="0"/>
        <w:ind w:firstLine="709"/>
        <w:jc w:val="both"/>
      </w:pPr>
    </w:p>
    <w:p w14:paraId="02BA341A" w14:textId="2DC25270" w:rsidR="00414880" w:rsidRDefault="00664CC5" w:rsidP="009416B3">
      <w:pPr>
        <w:pStyle w:val="NormalWeb"/>
        <w:spacing w:before="0" w:beforeAutospacing="0" w:after="0" w:afterAutospacing="0"/>
        <w:ind w:firstLine="709"/>
        <w:jc w:val="both"/>
      </w:pPr>
      <w:r>
        <w:t>10</w:t>
      </w:r>
      <w:r w:rsidR="00414880">
        <w:t xml:space="preserve">. </w:t>
      </w:r>
      <w:r w:rsidR="0046405A">
        <w:t>Aux termes de l’article L. 181-3 du code de l'environnement : « </w:t>
      </w:r>
      <w:r w:rsidR="0046405A">
        <w:rPr>
          <w:i/>
          <w:iCs/>
        </w:rPr>
        <w:t>I. </w:t>
      </w:r>
      <w:r w:rsidR="0046405A">
        <w:rPr>
          <w:i/>
          <w:iCs/>
        </w:rPr>
        <w:noBreakHyphen/>
        <w:t> L'autorisation environnementale ne peut être accordée que si les mesures qu'elle comporte assurent la prévention des dangers ou inconvénients pour les intérêts mentionnés aux articles L. 211-1 et L. 511-1 (…) </w:t>
      </w:r>
      <w:r w:rsidR="0046405A">
        <w:t>». Aux termes de l’article L. 511-1 du même code : « </w:t>
      </w:r>
      <w:r w:rsidR="0046405A">
        <w:rPr>
          <w:i/>
          <w:iCs/>
        </w:rPr>
        <w:t xml:space="preserve">Sont soumis aux dispositions du présent titre (…), les installations exploitées ou détenues par toute personne physique ou morale, publique ou privée, qui peuvent présenter des dangers ou des inconvénients soit pour la commodité du voisinage, soit pour la santé, la sécurité, la salubrité publiques, soit pour l'agriculture, </w:t>
      </w:r>
      <w:r w:rsidR="0046405A" w:rsidRPr="00945D03">
        <w:rPr>
          <w:i/>
          <w:iCs/>
        </w:rPr>
        <w:t xml:space="preserve">soit pour la protection de la nature, </w:t>
      </w:r>
      <w:r w:rsidR="0046405A">
        <w:rPr>
          <w:i/>
          <w:iCs/>
        </w:rPr>
        <w:t xml:space="preserve">de l'environnement et des paysages, soit pour l'utilisation rationnelle de l'énergie, soit pour la conservation des sites et des monuments ainsi que des éléments du patrimoine </w:t>
      </w:r>
      <w:r w:rsidR="0046405A" w:rsidRPr="00414880">
        <w:rPr>
          <w:i/>
          <w:iCs/>
        </w:rPr>
        <w:t>archéologique</w:t>
      </w:r>
      <w:r w:rsidR="00414880" w:rsidRPr="00414880">
        <w:rPr>
          <w:i/>
          <w:iCs/>
        </w:rPr>
        <w:t xml:space="preserve"> </w:t>
      </w:r>
      <w:r w:rsidR="0046405A" w:rsidRPr="00414880">
        <w:rPr>
          <w:i/>
        </w:rPr>
        <w:t>(…)</w:t>
      </w:r>
      <w:r w:rsidR="0046405A">
        <w:t> ».</w:t>
      </w:r>
    </w:p>
    <w:p w14:paraId="52FE3588" w14:textId="77777777" w:rsidR="004958FE" w:rsidRDefault="004958FE" w:rsidP="009416B3">
      <w:pPr>
        <w:pStyle w:val="NormalWeb"/>
        <w:spacing w:before="0" w:beforeAutospacing="0" w:after="0" w:afterAutospacing="0"/>
        <w:ind w:firstLine="709"/>
        <w:jc w:val="both"/>
      </w:pPr>
    </w:p>
    <w:p w14:paraId="578EE6F6" w14:textId="77777777" w:rsidR="0043666B" w:rsidRDefault="00664CC5" w:rsidP="009416B3">
      <w:pPr>
        <w:ind w:firstLine="708"/>
        <w:jc w:val="both"/>
      </w:pPr>
      <w:r>
        <w:t>11</w:t>
      </w:r>
      <w:r w:rsidR="00EB3001">
        <w:t xml:space="preserve">. </w:t>
      </w:r>
      <w:r w:rsidR="002B0D73">
        <w:t xml:space="preserve">L’étude d’impact décrit </w:t>
      </w:r>
      <w:r w:rsidR="00C746C1" w:rsidRPr="00C746C1">
        <w:t xml:space="preserve">le site retenu pour l’implantation du parc éolien litigieux </w:t>
      </w:r>
      <w:r w:rsidR="0039329B">
        <w:t xml:space="preserve">comme </w:t>
      </w:r>
      <w:r w:rsidR="00C746C1" w:rsidRPr="00C746C1">
        <w:t>s’inscri</w:t>
      </w:r>
      <w:r w:rsidR="002B0D73">
        <w:t>van</w:t>
      </w:r>
      <w:r w:rsidR="00C746C1" w:rsidRPr="00C746C1">
        <w:t xml:space="preserve">t dans l’unité paysagère de la Plaine de Sées, paysage rural à vocation agricole, légèrement vallonné et offrant des vues lointaines, caractérisé par de nombreux champs et ponctués par des haies bocagères et des boisements. </w:t>
      </w:r>
      <w:r w:rsidR="00FA55D9">
        <w:t>Elle indique également</w:t>
      </w:r>
      <w:r w:rsidR="002B0D73">
        <w:t xml:space="preserve"> que c</w:t>
      </w:r>
      <w:r w:rsidR="00C746C1" w:rsidRPr="00C746C1">
        <w:t>ette unité paysagère est faiblement urbanisée</w:t>
      </w:r>
      <w:r w:rsidR="00C746C1">
        <w:t xml:space="preserve">, la </w:t>
      </w:r>
      <w:r w:rsidR="00C746C1" w:rsidRPr="00C746C1">
        <w:t>grande culture et la prairie de pâture s’y partage</w:t>
      </w:r>
      <w:r w:rsidR="00C746C1">
        <w:t>a</w:t>
      </w:r>
      <w:r w:rsidR="00C746C1" w:rsidRPr="00C746C1">
        <w:t xml:space="preserve">nt un territoire rural aux horizons assez ouverts que </w:t>
      </w:r>
      <w:r w:rsidR="000D585C">
        <w:t>« </w:t>
      </w:r>
      <w:r w:rsidR="00C746C1" w:rsidRPr="00C746C1">
        <w:t>dominent</w:t>
      </w:r>
      <w:r>
        <w:t> </w:t>
      </w:r>
      <w:r w:rsidR="00C746C1" w:rsidRPr="00C746C1">
        <w:t>les emblématiques flèches</w:t>
      </w:r>
      <w:r>
        <w:t> »</w:t>
      </w:r>
      <w:r w:rsidR="00C746C1" w:rsidRPr="00C746C1">
        <w:t xml:space="preserve"> de la cathédrale de Sées</w:t>
      </w:r>
      <w:r w:rsidR="00FA55D9">
        <w:t>,</w:t>
      </w:r>
      <w:r w:rsidR="00FA55D9" w:rsidRPr="00FA55D9">
        <w:t xml:space="preserve"> </w:t>
      </w:r>
      <w:r w:rsidR="00FA55D9">
        <w:t>classée monument historique depuis 1875, situé</w:t>
      </w:r>
      <w:r w:rsidR="000D585C">
        <w:t>e</w:t>
      </w:r>
      <w:r w:rsidR="00FA55D9">
        <w:t xml:space="preserve"> à environ 6 kilomètres du site du parc éolien</w:t>
      </w:r>
      <w:r w:rsidR="00C746C1" w:rsidRPr="00C746C1">
        <w:t>.</w:t>
      </w:r>
      <w:r w:rsidR="00C746C1">
        <w:t xml:space="preserve"> </w:t>
      </w:r>
      <w:r w:rsidR="00FA55D9">
        <w:t>Il résulte à cet égard de l’instruction, notamment de l’intervention faite par la</w:t>
      </w:r>
      <w:r w:rsidR="00FA55D9" w:rsidRPr="006B2A35">
        <w:t xml:space="preserve"> chef</w:t>
      </w:r>
      <w:r w:rsidR="00FA55D9">
        <w:t>fe</w:t>
      </w:r>
      <w:r w:rsidR="00FA55D9" w:rsidRPr="006B2A35">
        <w:t xml:space="preserve"> de l’unité départementale de l’architecture et du patrimoine, </w:t>
      </w:r>
      <w:r w:rsidR="00FA55D9">
        <w:t>l</w:t>
      </w:r>
      <w:r w:rsidR="00FA55D9" w:rsidRPr="006B2A35">
        <w:t xml:space="preserve">ors de la séance </w:t>
      </w:r>
      <w:r w:rsidR="00FA55D9">
        <w:t>de</w:t>
      </w:r>
      <w:r w:rsidR="00FA55D9" w:rsidRPr="006B2A35">
        <w:t xml:space="preserve"> la commission départementale de la nature, des paysages et des sites </w:t>
      </w:r>
      <w:r w:rsidR="00FA55D9">
        <w:t xml:space="preserve">au cours de laquelle elle a émis son avis sur le projet, que la cathédrale constitue </w:t>
      </w:r>
      <w:r w:rsidR="00FA55D9" w:rsidRPr="006B2A35">
        <w:t>un point de repère</w:t>
      </w:r>
      <w:r w:rsidR="00FA55D9">
        <w:t xml:space="preserve"> </w:t>
      </w:r>
      <w:r>
        <w:t>en ce qu’elle « </w:t>
      </w:r>
      <w:r w:rsidR="00FA55D9" w:rsidRPr="006B2A35">
        <w:t>ordon</w:t>
      </w:r>
      <w:r w:rsidR="00FA55D9">
        <w:t>nance et hiérarchise le paysage</w:t>
      </w:r>
      <w:r>
        <w:t> »</w:t>
      </w:r>
      <w:r w:rsidR="00FA55D9">
        <w:t xml:space="preserve"> et que</w:t>
      </w:r>
      <w:r w:rsidR="00FA55D9" w:rsidRPr="006B2A35">
        <w:t xml:space="preserve"> la cathédrale et le paysage </w:t>
      </w:r>
      <w:r>
        <w:t>« </w:t>
      </w:r>
      <w:r w:rsidR="00FA55D9" w:rsidRPr="006B2A35">
        <w:t xml:space="preserve">ne font </w:t>
      </w:r>
      <w:r w:rsidR="00FA55D9">
        <w:t>qu’un du fait de l’</w:t>
      </w:r>
      <w:r w:rsidR="00FA55D9" w:rsidRPr="006B2A35">
        <w:t>imbrication complète entre l’impact paysager et l’impact patrimonial</w:t>
      </w:r>
      <w:r>
        <w:t> »</w:t>
      </w:r>
      <w:r w:rsidR="00FA55D9" w:rsidRPr="006B2A35">
        <w:t>.</w:t>
      </w:r>
      <w:r w:rsidR="00FA55D9">
        <w:t xml:space="preserve"> </w:t>
      </w:r>
      <w:r w:rsidR="00B2453C">
        <w:t xml:space="preserve">L’étude paysagère </w:t>
      </w:r>
      <w:r>
        <w:t xml:space="preserve">jointe au dossier de demande </w:t>
      </w:r>
      <w:r w:rsidR="00B2453C">
        <w:t>souligne</w:t>
      </w:r>
      <w:r w:rsidR="00FA55D9">
        <w:t xml:space="preserve"> elle-même </w:t>
      </w:r>
      <w:r w:rsidR="00B2453C">
        <w:t xml:space="preserve">la sensibilité </w:t>
      </w:r>
      <w:r>
        <w:t>« </w:t>
      </w:r>
      <w:r w:rsidR="00A8026B">
        <w:t>forte</w:t>
      </w:r>
      <w:r>
        <w:t> »</w:t>
      </w:r>
      <w:r w:rsidR="00FA55D9">
        <w:t xml:space="preserve"> que présente cet édifice </w:t>
      </w:r>
      <w:r w:rsidR="00B2453C">
        <w:t xml:space="preserve">du fait de la visibilité lointaine de ses flèches qui </w:t>
      </w:r>
      <w:r w:rsidR="00A8026B">
        <w:t>présentent une hauteur de</w:t>
      </w:r>
      <w:r w:rsidR="00B2453C">
        <w:t xml:space="preserve"> 75 mètres</w:t>
      </w:r>
      <w:r w:rsidR="00295369" w:rsidRPr="00295369">
        <w:t xml:space="preserve"> </w:t>
      </w:r>
      <w:r w:rsidR="00295369">
        <w:t xml:space="preserve">et </w:t>
      </w:r>
      <w:r>
        <w:t xml:space="preserve">admet d’ailleurs </w:t>
      </w:r>
      <w:r w:rsidR="00295369">
        <w:t xml:space="preserve">que cet édifice </w:t>
      </w:r>
      <w:r>
        <w:t>« </w:t>
      </w:r>
      <w:r w:rsidR="00295369">
        <w:t>pourrait subir depuis certains points de vue</w:t>
      </w:r>
      <w:r w:rsidR="002B0D73">
        <w:t>,</w:t>
      </w:r>
      <w:r w:rsidR="00295369">
        <w:t xml:space="preserve"> situés à l’ouest</w:t>
      </w:r>
      <w:r w:rsidR="002B0D73">
        <w:t xml:space="preserve"> du site,</w:t>
      </w:r>
      <w:r w:rsidR="00295369">
        <w:t xml:space="preserve"> la concurrence visuelle du parc éolien projeté</w:t>
      </w:r>
      <w:r>
        <w:t> »</w:t>
      </w:r>
      <w:r w:rsidR="00574192">
        <w:t>.</w:t>
      </w:r>
      <w:r w:rsidR="00D15C42">
        <w:t xml:space="preserve"> </w:t>
      </w:r>
    </w:p>
    <w:p w14:paraId="714A5F90" w14:textId="77777777" w:rsidR="0043666B" w:rsidRDefault="0043666B" w:rsidP="009416B3">
      <w:pPr>
        <w:ind w:firstLine="708"/>
        <w:jc w:val="both"/>
      </w:pPr>
    </w:p>
    <w:p w14:paraId="7D587ABE" w14:textId="21EE6610" w:rsidR="00FA55D9" w:rsidRDefault="0043666B" w:rsidP="009416B3">
      <w:pPr>
        <w:ind w:firstLine="708"/>
        <w:jc w:val="both"/>
      </w:pPr>
      <w:r>
        <w:t xml:space="preserve">12. </w:t>
      </w:r>
      <w:r w:rsidR="00D15C42">
        <w:t>I</w:t>
      </w:r>
      <w:r w:rsidR="00295369">
        <w:t>l</w:t>
      </w:r>
      <w:r w:rsidR="00647C50" w:rsidRPr="00647C50">
        <w:t xml:space="preserve"> </w:t>
      </w:r>
      <w:r w:rsidR="00647C50">
        <w:t xml:space="preserve">résulte </w:t>
      </w:r>
      <w:r w:rsidR="00664CC5">
        <w:t xml:space="preserve">également de l’instruction notamment </w:t>
      </w:r>
      <w:r w:rsidR="00647C50">
        <w:t xml:space="preserve">du plan en coupe </w:t>
      </w:r>
      <w:r w:rsidR="00647C50" w:rsidRPr="00AF6E82">
        <w:t>a-a’</w:t>
      </w:r>
      <w:r w:rsidR="00647C50">
        <w:t xml:space="preserve"> depuis le château de Cléray, à l’ouest, jusqu’à la commune de M</w:t>
      </w:r>
      <w:r w:rsidR="00647C50" w:rsidRPr="00AF6E82">
        <w:t>oulins-la-marche</w:t>
      </w:r>
      <w:r w:rsidR="00647C50">
        <w:t>, à l’est,</w:t>
      </w:r>
      <w:r w:rsidR="00647C50" w:rsidRPr="004119AF">
        <w:t xml:space="preserve"> </w:t>
      </w:r>
      <w:r w:rsidR="00647C50">
        <w:t xml:space="preserve">joint à l’étude d’impact, qu’alors que la cathédrale de Sées se trouve dans une cuvette qui s’étire autour des sources de l’Orne et qu’elle domine de ses flèches, le groupe des trois éoliennes autorisées par la décision attaquée et des deux éoliennes existantes prend place sur le haut de la plaine de Sées, à l’interface avec le paysage </w:t>
      </w:r>
      <w:r w:rsidR="00647C50" w:rsidRPr="00C22B70">
        <w:t>vallonné du Haut Bassin de la Sarthe</w:t>
      </w:r>
      <w:r w:rsidR="00647C50">
        <w:t xml:space="preserve"> s’orientant vers l’est. </w:t>
      </w:r>
      <w:r w:rsidR="00FA55D9">
        <w:t xml:space="preserve">Si la société pétitionnaire fait valoir, ainsi que cela est mentionné dans l’étude d’impact, que le projet est néanmoins situé suffisamment en retrait du monument pour ne pas </w:t>
      </w:r>
      <w:r w:rsidR="00FA55D9" w:rsidRPr="00A8026B">
        <w:t>générer une forte concurrence visuelle avec ce dernier</w:t>
      </w:r>
      <w:r w:rsidR="00FA55D9">
        <w:t>, il résulte des nouveaux photomontages que</w:t>
      </w:r>
      <w:r w:rsidR="00FA55D9" w:rsidRPr="00FA55D9">
        <w:t xml:space="preserve"> </w:t>
      </w:r>
      <w:r w:rsidR="00FA55D9">
        <w:t xml:space="preserve">la </w:t>
      </w:r>
      <w:r w:rsidR="00393FF7">
        <w:t>société pétitionnaire a réalisé</w:t>
      </w:r>
      <w:r w:rsidR="00FA55D9">
        <w:t>, à</w:t>
      </w:r>
      <w:r w:rsidR="001E5A43">
        <w:t xml:space="preserve"> la demande de l’administration</w:t>
      </w:r>
      <w:r w:rsidR="00FA55D9">
        <w:t xml:space="preserve"> en mars 2019 à partir d’une nouvelle carte de zones d’influences</w:t>
      </w:r>
      <w:r w:rsidR="00FA55D9" w:rsidRPr="00680D85">
        <w:t xml:space="preserve"> visuelles </w:t>
      </w:r>
      <w:r w:rsidR="00FA55D9">
        <w:t>sur</w:t>
      </w:r>
      <w:r w:rsidR="00FA55D9" w:rsidRPr="00680D85">
        <w:t xml:space="preserve"> un secteur de 6 km² à l’ouest de la cathédrale</w:t>
      </w:r>
      <w:r w:rsidR="00FA55D9">
        <w:t xml:space="preserve"> de Sées</w:t>
      </w:r>
      <w:r w:rsidR="001E5A43">
        <w:t>,</w:t>
      </w:r>
      <w:r w:rsidR="00FA55D9">
        <w:t xml:space="preserve"> que ce positionnement des éoliennes en surplomb de la cathédrale de Sées est de nature à altérer le rôle prégnant de cet édifice dans ce paysage de la plaine de Sées. Ce phénomène de concurrence visuelle </w:t>
      </w:r>
      <w:r>
        <w:t>ressort</w:t>
      </w:r>
      <w:r w:rsidR="00FA55D9">
        <w:t xml:space="preserve"> également de</w:t>
      </w:r>
      <w:r w:rsidR="00664CC5">
        <w:t xml:space="preserve"> certains</w:t>
      </w:r>
      <w:r w:rsidR="00FA55D9">
        <w:t xml:space="preserve"> </w:t>
      </w:r>
      <w:r>
        <w:t xml:space="preserve">des </w:t>
      </w:r>
      <w:r w:rsidR="00FA55D9">
        <w:t>photomontages réalisés, à la demande des requérants, par un photographe professionnel, à partir de points de vue proches de ceux retenus par la société pétitionnaire,</w:t>
      </w:r>
      <w:r w:rsidR="00FA55D9" w:rsidRPr="00FA55D9">
        <w:t xml:space="preserve"> </w:t>
      </w:r>
      <w:r w:rsidR="00FA55D9">
        <w:t xml:space="preserve">confortant ainsi l’avis émis par </w:t>
      </w:r>
      <w:r w:rsidR="00FA55D9" w:rsidRPr="005D482C">
        <w:t xml:space="preserve">l’architecte des bâtiments de France </w:t>
      </w:r>
      <w:r w:rsidR="00FA55D9">
        <w:t>le</w:t>
      </w:r>
      <w:r w:rsidR="00FA55D9" w:rsidRPr="005D482C">
        <w:t xml:space="preserve"> </w:t>
      </w:r>
      <w:r w:rsidR="00FA55D9" w:rsidRPr="00A8026B">
        <w:t>30 août 2018</w:t>
      </w:r>
      <w:r w:rsidR="00FA55D9">
        <w:t xml:space="preserve">, </w:t>
      </w:r>
      <w:r>
        <w:t xml:space="preserve">selon lequel </w:t>
      </w:r>
      <w:r w:rsidR="00FA55D9" w:rsidRPr="005D482C">
        <w:t>« </w:t>
      </w:r>
      <w:r w:rsidR="00FA55D9" w:rsidRPr="00A8026B">
        <w:t>les machines proposées sont de hauteur nettement plus importante que les machines actuelles et cette différence, par effet de perspective, envoie visuellement au premier plan les nouvelles machines augmentant de ce fait leur importance perçue. Cet effet d’agrandissement est amplifié dans les points de vue où les machines sont, de plus, physiquement plus proches, ce qui est le cas dans les co-visibilités avec la cathédrale de Sées depuis l’Ouest et le Sud-Ouest</w:t>
      </w:r>
      <w:r w:rsidR="00FA55D9">
        <w:t xml:space="preserve"> ». </w:t>
      </w:r>
      <w:r w:rsidR="00664CC5">
        <w:t>Il en résulte, a</w:t>
      </w:r>
      <w:r w:rsidR="00FA55D9">
        <w:t xml:space="preserve">insi que </w:t>
      </w:r>
      <w:r w:rsidR="00664CC5">
        <w:t xml:space="preserve">l’a également </w:t>
      </w:r>
      <w:r w:rsidR="002E169B">
        <w:t>relevé</w:t>
      </w:r>
      <w:r w:rsidR="00664CC5">
        <w:t xml:space="preserve"> </w:t>
      </w:r>
      <w:r w:rsidR="002E169B">
        <w:t>l</w:t>
      </w:r>
      <w:r w:rsidR="00FA55D9">
        <w:t xml:space="preserve">’architecte des bâtiments de France dans </w:t>
      </w:r>
      <w:r w:rsidR="002E169B">
        <w:t xml:space="preserve">son </w:t>
      </w:r>
      <w:r w:rsidR="00FA55D9">
        <w:t xml:space="preserve">avis, </w:t>
      </w:r>
      <w:r w:rsidR="00FA55D9" w:rsidRPr="00A8026B">
        <w:t xml:space="preserve">une forte aggravation par rapport à la situation actuelle, </w:t>
      </w:r>
      <w:r w:rsidR="002E169B">
        <w:t>« </w:t>
      </w:r>
      <w:r w:rsidR="00FA55D9" w:rsidRPr="00A8026B">
        <w:t xml:space="preserve">en raison de la plus </w:t>
      </w:r>
      <w:r w:rsidR="00FA55D9">
        <w:t>grande</w:t>
      </w:r>
      <w:r w:rsidR="00FA55D9" w:rsidRPr="00A8026B">
        <w:t xml:space="preserve"> proximité </w:t>
      </w:r>
      <w:r w:rsidR="00FA55D9">
        <w:t>et de la taille plus importante que présentent les éoliennes autorisées par rapport au éoliennes existantes</w:t>
      </w:r>
      <w:r w:rsidR="002E169B">
        <w:t> »</w:t>
      </w:r>
      <w:r w:rsidR="00FA55D9" w:rsidRPr="00A8026B">
        <w:t>.</w:t>
      </w:r>
      <w:r w:rsidR="00FA55D9">
        <w:t xml:space="preserve"> </w:t>
      </w:r>
    </w:p>
    <w:p w14:paraId="648957AC" w14:textId="00798D60" w:rsidR="00EB3001" w:rsidRDefault="00FA55D9" w:rsidP="001468D8">
      <w:pPr>
        <w:ind w:firstLine="709"/>
        <w:jc w:val="both"/>
      </w:pPr>
      <w:r>
        <w:t xml:space="preserve"> </w:t>
      </w:r>
    </w:p>
    <w:p w14:paraId="03F55C85" w14:textId="43C120D9" w:rsidR="00EB3001" w:rsidRDefault="00EB3001" w:rsidP="00F07107">
      <w:pPr>
        <w:pStyle w:val="NormalWeb"/>
        <w:spacing w:before="0" w:beforeAutospacing="0" w:after="0" w:afterAutospacing="0"/>
        <w:ind w:firstLine="709"/>
        <w:jc w:val="both"/>
      </w:pPr>
      <w:r>
        <w:t>1</w:t>
      </w:r>
      <w:r w:rsidR="0043666B">
        <w:t>3</w:t>
      </w:r>
      <w:r>
        <w:t>. Il résulte des développements qui précèdent que le parc éolien autorisé</w:t>
      </w:r>
      <w:r w:rsidR="006C6584">
        <w:t>,</w:t>
      </w:r>
      <w:r>
        <w:t xml:space="preserve"> qui </w:t>
      </w:r>
      <w:r w:rsidR="006C6584">
        <w:t xml:space="preserve">a pour effet d’aggraver, de façon significative, le phénomène de concurrence visuelle </w:t>
      </w:r>
      <w:r w:rsidR="002E169B">
        <w:t xml:space="preserve">entre la cathédrale de Sées et le </w:t>
      </w:r>
      <w:r w:rsidR="006C6584">
        <w:t>parc existant</w:t>
      </w:r>
      <w:r w:rsidR="002E169B">
        <w:t xml:space="preserve">, et </w:t>
      </w:r>
      <w:r w:rsidR="006C6584">
        <w:t xml:space="preserve">de remettre en cause les cônes de vue sur </w:t>
      </w:r>
      <w:r w:rsidR="002E169B">
        <w:t xml:space="preserve">ce monument historique classé ainsi que </w:t>
      </w:r>
      <w:r w:rsidR="006C6584">
        <w:t xml:space="preserve">l’élément saillant que </w:t>
      </w:r>
      <w:r w:rsidR="00E93A9A">
        <w:t>constitue</w:t>
      </w:r>
      <w:r w:rsidR="002E169B">
        <w:t xml:space="preserve">, </w:t>
      </w:r>
      <w:r w:rsidR="006C6584">
        <w:t>dans le paysage ouvert et dégagé de la plaine de Sées</w:t>
      </w:r>
      <w:r w:rsidR="002E169B">
        <w:t>,</w:t>
      </w:r>
      <w:r w:rsidR="006C6584">
        <w:t xml:space="preserve"> </w:t>
      </w:r>
      <w:r w:rsidR="00E93A9A">
        <w:t xml:space="preserve">l’ensemble formé par </w:t>
      </w:r>
      <w:r w:rsidR="006C6584">
        <w:t xml:space="preserve">la silhouette et les flèches de la cathédrale, </w:t>
      </w:r>
      <w:r>
        <w:t xml:space="preserve">porte une atteinte excessive aux paysages et à la conservation des monuments et donc aux intérêts visés à l’article L. 511-1 du code de l’environnement. Par suite, eu égard </w:t>
      </w:r>
      <w:r w:rsidR="002E169B">
        <w:t xml:space="preserve">aux caractéristiques </w:t>
      </w:r>
      <w:r>
        <w:t xml:space="preserve">du projet, </w:t>
      </w:r>
      <w:r w:rsidR="002E169B">
        <w:t xml:space="preserve">notamment </w:t>
      </w:r>
      <w:r>
        <w:t xml:space="preserve">à son implantation, le préfet de l’Orne a fait une inexacte application des dispositions précitées de ce code en délivrant l’autorisation environnementale </w:t>
      </w:r>
      <w:r w:rsidR="0039329B">
        <w:t>attaquée</w:t>
      </w:r>
      <w:r>
        <w:t>. </w:t>
      </w:r>
    </w:p>
    <w:p w14:paraId="76EB1788" w14:textId="77777777" w:rsidR="00EB3001" w:rsidRDefault="00EB3001" w:rsidP="00F07107">
      <w:pPr>
        <w:pStyle w:val="NormalWeb"/>
        <w:spacing w:before="0" w:beforeAutospacing="0" w:after="0" w:afterAutospacing="0"/>
        <w:ind w:firstLine="709"/>
        <w:jc w:val="both"/>
      </w:pPr>
    </w:p>
    <w:p w14:paraId="33F2A59B" w14:textId="77777777" w:rsidR="00EB3001" w:rsidRDefault="00EB3001" w:rsidP="00F07107">
      <w:pPr>
        <w:pStyle w:val="NormalWeb"/>
        <w:spacing w:before="0" w:beforeAutospacing="0" w:after="0" w:afterAutospacing="0"/>
        <w:ind w:firstLine="709"/>
        <w:jc w:val="both"/>
      </w:pPr>
      <w:r>
        <w:rPr>
          <w:u w:val="single"/>
        </w:rPr>
        <w:t>Sur l’application des dispositions de l’article L. 181-18 du code de l'environnement</w:t>
      </w:r>
      <w:r>
        <w:t xml:space="preserve"> :</w:t>
      </w:r>
    </w:p>
    <w:p w14:paraId="7EC8060B" w14:textId="77777777" w:rsidR="00EB3001" w:rsidRDefault="00EB3001" w:rsidP="00F07107">
      <w:pPr>
        <w:pStyle w:val="NormalWeb"/>
        <w:spacing w:before="0" w:beforeAutospacing="0" w:after="0" w:afterAutospacing="0"/>
        <w:ind w:firstLine="709"/>
        <w:jc w:val="both"/>
      </w:pPr>
      <w:r>
        <w:t> </w:t>
      </w:r>
    </w:p>
    <w:p w14:paraId="5A9CD2EC" w14:textId="7D824466" w:rsidR="00EB3001" w:rsidRDefault="00EB3001" w:rsidP="00F07107">
      <w:pPr>
        <w:pStyle w:val="NormalWeb"/>
        <w:spacing w:before="0" w:beforeAutospacing="0" w:after="0" w:afterAutospacing="0"/>
        <w:ind w:firstLine="709"/>
        <w:jc w:val="both"/>
      </w:pPr>
      <w:r>
        <w:t>1</w:t>
      </w:r>
      <w:r w:rsidR="0043666B">
        <w:t>4</w:t>
      </w:r>
      <w:r>
        <w:t xml:space="preserve">. Aux termes de l’article L. 181-18 du code de l’environnement : « </w:t>
      </w:r>
      <w:r>
        <w:rPr>
          <w:i/>
          <w:iCs/>
        </w:rPr>
        <w:t>I. – Le juge administratif qui, saisi de conclusions dirigées contre une autorisation environnementale, estime, après avoir constaté que les autres moyens ne sont pas fondés : / 1° Qu’un vice n’affecte qu’une phase de l’instruction de la demande d’autorisation environnementale, ou une partie de cette autorisation, peut limiter à cette phase ou à cette partie la portée de l’annulation qu’il prononce et demander à l’autorité administrative compétente de reprendre l’instruction à la phase ou sur la partie qui a été entachée d’irrégularité ; / 2° Qu’un vice entraînant l’illégalité de cet acte est susceptible d’être régularisé par une autorisation modificative peut, après avoir invité les parties à présenter leurs observations, surseoir à statuer jusqu’à l’expiration du délai qu’il fixe pour cette régularisation. Si une telle autorisation modificative est notifiée dans ce délai au juge, celui-ci statue après avoir invité les parties à présenter leurs observations. / II. – En cas d’annulation ou de sursis à statuer affectant une partie seulement de l’autorisation environnementale, le juge détermine s’il y a lieu de suspendre l’exécution des parties de l’autorisation non viciées</w:t>
      </w:r>
      <w:r>
        <w:t xml:space="preserve"> ».</w:t>
      </w:r>
    </w:p>
    <w:p w14:paraId="4D549C8C" w14:textId="77777777" w:rsidR="00EB3001" w:rsidRDefault="00EB3001" w:rsidP="00F07107">
      <w:pPr>
        <w:pStyle w:val="NormalWeb"/>
        <w:spacing w:before="0" w:beforeAutospacing="0" w:after="0" w:afterAutospacing="0"/>
        <w:ind w:firstLine="709"/>
        <w:jc w:val="both"/>
      </w:pPr>
      <w:r>
        <w:t> </w:t>
      </w:r>
    </w:p>
    <w:p w14:paraId="42068784" w14:textId="160A9929" w:rsidR="00EB3001" w:rsidRDefault="00EB3001" w:rsidP="00F07107">
      <w:pPr>
        <w:pStyle w:val="NormalWeb"/>
        <w:spacing w:before="0" w:beforeAutospacing="0" w:after="0" w:afterAutospacing="0"/>
        <w:ind w:firstLine="709"/>
        <w:jc w:val="both"/>
      </w:pPr>
      <w:r>
        <w:t>1</w:t>
      </w:r>
      <w:r w:rsidR="0043666B">
        <w:t>5</w:t>
      </w:r>
      <w:r>
        <w:t xml:space="preserve">. Le vice relevé au point </w:t>
      </w:r>
      <w:r w:rsidR="002E169B">
        <w:t>12</w:t>
      </w:r>
      <w:r>
        <w:t xml:space="preserve">, tiré de l’atteinte portée au patrimoine et aux paysages du secteur considéré, est lié à l’emplacement même retenu par la société IEL Exploitation 69 pour implanter son parc éolien. Il entache d’illégalité l’arrêté attaqué dans sa totalité et n’est pas susceptible, au vu de l’instruction, d’être régularisé par une autorisation modificative. Par suite, il n’y a pas lieu de faire application des dispositions de l’article L. 181-18 du code de </w:t>
      </w:r>
      <w:r w:rsidR="001E5A43">
        <w:t>l’environnement</w:t>
      </w:r>
      <w:r>
        <w:t>.</w:t>
      </w:r>
    </w:p>
    <w:p w14:paraId="0F89B8EF" w14:textId="77777777" w:rsidR="00EB3001" w:rsidRDefault="00EB3001" w:rsidP="00F07107">
      <w:pPr>
        <w:pStyle w:val="NormalWeb"/>
        <w:spacing w:before="0" w:beforeAutospacing="0" w:after="0" w:afterAutospacing="0"/>
        <w:ind w:firstLine="709"/>
        <w:jc w:val="both"/>
      </w:pPr>
      <w:r>
        <w:t> </w:t>
      </w:r>
    </w:p>
    <w:p w14:paraId="31886478" w14:textId="5C62F44D" w:rsidR="00EB3001" w:rsidRDefault="00EB3001" w:rsidP="00F07107">
      <w:pPr>
        <w:pStyle w:val="NormalWeb"/>
        <w:spacing w:before="0" w:beforeAutospacing="0" w:after="0" w:afterAutospacing="0"/>
        <w:ind w:firstLine="709"/>
        <w:jc w:val="both"/>
      </w:pPr>
      <w:r>
        <w:t>1</w:t>
      </w:r>
      <w:r w:rsidR="0043666B">
        <w:t>6</w:t>
      </w:r>
      <w:r>
        <w:t xml:space="preserve">. Il résulte de tout ce qui précède, sans qu’il soit besoin d’examiner les autres moyens de la requête, que M. et Mme </w:t>
      </w:r>
      <w:r w:rsidR="0042105F">
        <w:t>K...</w:t>
      </w:r>
      <w:r>
        <w:t xml:space="preserve">, M. </w:t>
      </w:r>
      <w:r w:rsidR="0042105F">
        <w:t>D...</w:t>
      </w:r>
      <w:r>
        <w:t xml:space="preserve">, Mme </w:t>
      </w:r>
      <w:r w:rsidR="0042105F">
        <w:t>E...</w:t>
      </w:r>
      <w:r w:rsidR="00F07107">
        <w:t>,</w:t>
      </w:r>
      <w:r>
        <w:t xml:space="preserve"> M. </w:t>
      </w:r>
      <w:r w:rsidR="0042105F">
        <w:t>H...</w:t>
      </w:r>
      <w:r>
        <w:t xml:space="preserve">, Mme </w:t>
      </w:r>
      <w:r w:rsidR="0042105F">
        <w:t>N...</w:t>
      </w:r>
      <w:r>
        <w:t xml:space="preserve">, Mme </w:t>
      </w:r>
      <w:r w:rsidR="0042105F">
        <w:t>B...</w:t>
      </w:r>
      <w:r w:rsidRPr="00F07107">
        <w:t xml:space="preserve">, </w:t>
      </w:r>
      <w:r w:rsidRPr="009416B3">
        <w:t xml:space="preserve">Mme </w:t>
      </w:r>
      <w:r w:rsidR="0042105F">
        <w:t>L...</w:t>
      </w:r>
      <w:r w:rsidRPr="00F07107">
        <w:t xml:space="preserve"> </w:t>
      </w:r>
      <w:r w:rsidR="0042105F">
        <w:t>M...</w:t>
      </w:r>
      <w:r w:rsidRPr="00F07107">
        <w:t>,</w:t>
      </w:r>
      <w:r>
        <w:t xml:space="preserve"> l’association « Sauvegarde de l’envir</w:t>
      </w:r>
      <w:r w:rsidR="0039329B">
        <w:t xml:space="preserve">onnement en pays de Coutermer », </w:t>
      </w:r>
      <w:r>
        <w:t xml:space="preserve">l’association « La </w:t>
      </w:r>
      <w:r w:rsidR="00F07107">
        <w:t>D</w:t>
      </w:r>
      <w:r>
        <w:t xml:space="preserve">emeure historique » </w:t>
      </w:r>
      <w:r w:rsidR="0039329B">
        <w:t xml:space="preserve">et l’association « Belle Normandie environnement » </w:t>
      </w:r>
      <w:r>
        <w:t>sont fondés à demander l’annulation de l’arrêté du 4 février 2020 par lequel le préfet de l’Orne a délivré à la société IEL Exploitation 69 une autorisation environnementale pour l’installation et l’exploitation de trois éoliennes et d’un poste de livraison sur le territoire de</w:t>
      </w:r>
      <w:r w:rsidR="000D655F">
        <w:t xml:space="preserve"> la commune</w:t>
      </w:r>
      <w:r>
        <w:t xml:space="preserve"> de </w:t>
      </w:r>
      <w:r w:rsidR="000D655F">
        <w:t>Trémont</w:t>
      </w:r>
      <w:r>
        <w:t xml:space="preserve">.   </w:t>
      </w:r>
    </w:p>
    <w:p w14:paraId="5883198C" w14:textId="77777777" w:rsidR="00EB3001" w:rsidRDefault="00EB3001" w:rsidP="00F07107">
      <w:pPr>
        <w:pStyle w:val="NormalWeb"/>
        <w:spacing w:before="0" w:beforeAutospacing="0" w:after="0" w:afterAutospacing="0"/>
        <w:ind w:firstLine="709"/>
        <w:jc w:val="both"/>
      </w:pPr>
      <w:r>
        <w:t> </w:t>
      </w:r>
    </w:p>
    <w:p w14:paraId="3877F46A" w14:textId="77777777" w:rsidR="00EB3001" w:rsidRDefault="00EB3001" w:rsidP="00F07107">
      <w:pPr>
        <w:pStyle w:val="NormalWeb"/>
        <w:spacing w:before="0" w:beforeAutospacing="0" w:after="0" w:afterAutospacing="0"/>
        <w:ind w:firstLine="709"/>
        <w:jc w:val="both"/>
      </w:pPr>
      <w:r>
        <w:rPr>
          <w:u w:val="single"/>
        </w:rPr>
        <w:t>Sur les frais liés au litige</w:t>
      </w:r>
      <w:r>
        <w:t> :</w:t>
      </w:r>
    </w:p>
    <w:p w14:paraId="6CE85734" w14:textId="77777777" w:rsidR="00EB3001" w:rsidRDefault="00EB3001" w:rsidP="00F07107">
      <w:pPr>
        <w:pStyle w:val="NormalWeb"/>
        <w:spacing w:before="0" w:beforeAutospacing="0" w:after="0" w:afterAutospacing="0"/>
        <w:ind w:firstLine="709"/>
        <w:jc w:val="both"/>
      </w:pPr>
      <w:r>
        <w:t> </w:t>
      </w:r>
    </w:p>
    <w:p w14:paraId="286657C9" w14:textId="249FDF29" w:rsidR="000D655F" w:rsidRDefault="000D655F" w:rsidP="00F07107">
      <w:pPr>
        <w:pStyle w:val="NormalWeb"/>
        <w:spacing w:before="0" w:beforeAutospacing="0" w:after="0" w:afterAutospacing="0"/>
        <w:ind w:firstLine="709"/>
        <w:jc w:val="both"/>
      </w:pPr>
      <w:r>
        <w:t>1</w:t>
      </w:r>
      <w:r w:rsidR="0043666B">
        <w:t>7</w:t>
      </w:r>
      <w:r w:rsidR="00EB3001">
        <w:t xml:space="preserve">. </w:t>
      </w:r>
      <w:r>
        <w:t>Dans les circonstances de l’espèce, il y a lieu</w:t>
      </w:r>
      <w:r w:rsidR="000D585C">
        <w:t xml:space="preserve">, d’une part, </w:t>
      </w:r>
      <w:r>
        <w:t>de mettre à la charge</w:t>
      </w:r>
      <w:r w:rsidR="000D585C">
        <w:t xml:space="preserve"> </w:t>
      </w:r>
      <w:r>
        <w:t xml:space="preserve">de la société IEL Exploitation 69, le versement d’une somme globale de 1 000 euros à M. et Mme </w:t>
      </w:r>
      <w:r w:rsidR="0042105F">
        <w:t>K...</w:t>
      </w:r>
      <w:r>
        <w:t xml:space="preserve">, M. </w:t>
      </w:r>
      <w:r w:rsidR="0042105F">
        <w:t>D...</w:t>
      </w:r>
      <w:r>
        <w:t xml:space="preserve">, Mme </w:t>
      </w:r>
      <w:r w:rsidR="0042105F">
        <w:t>E...</w:t>
      </w:r>
      <w:r w:rsidR="00F07107">
        <w:t>,</w:t>
      </w:r>
      <w:r>
        <w:t xml:space="preserve"> M. </w:t>
      </w:r>
      <w:r w:rsidR="0042105F">
        <w:t>H...</w:t>
      </w:r>
      <w:r>
        <w:t xml:space="preserve">, Mme </w:t>
      </w:r>
      <w:r w:rsidR="0042105F">
        <w:t>N...</w:t>
      </w:r>
      <w:r>
        <w:t xml:space="preserve">, Mme </w:t>
      </w:r>
      <w:r w:rsidR="0042105F">
        <w:t>B...</w:t>
      </w:r>
      <w:r>
        <w:t xml:space="preserve">, Mme </w:t>
      </w:r>
      <w:r w:rsidR="0042105F">
        <w:t>L...</w:t>
      </w:r>
      <w:r>
        <w:t xml:space="preserve"> </w:t>
      </w:r>
      <w:r w:rsidR="0042105F">
        <w:t>M...</w:t>
      </w:r>
      <w:r>
        <w:t>, l’association « Sauvegarde de l’environnement en pays de Coutermer »</w:t>
      </w:r>
      <w:r w:rsidR="0039329B">
        <w:t>,</w:t>
      </w:r>
      <w:r>
        <w:t xml:space="preserve"> </w:t>
      </w:r>
      <w:r w:rsidR="0039329B">
        <w:t xml:space="preserve">l’association « Belle Normandie environnement » </w:t>
      </w:r>
      <w:r>
        <w:t xml:space="preserve">et l’association « La </w:t>
      </w:r>
      <w:r w:rsidR="00F07107">
        <w:t>D</w:t>
      </w:r>
      <w:r>
        <w:t xml:space="preserve">emeure historique », </w:t>
      </w:r>
      <w:r w:rsidR="000D585C">
        <w:t xml:space="preserve">d’autre part,  de mettre à la charge </w:t>
      </w:r>
      <w:r>
        <w:t>de l’Etat, le versement d’une somme globale de 1 000 euros à ces mêmes requérants au titre des frais exposés et non compris dans les dépens. En revanche, les dispositions de l’article L. 761-1 du code de justice administrative font obstacle à ce que soit mis à la charge de</w:t>
      </w:r>
      <w:r w:rsidR="007E7167">
        <w:t xml:space="preserve"> ces</w:t>
      </w:r>
      <w:r>
        <w:t xml:space="preserve"> requérants, qui ne sont pas la partie perdante dans la présente instance, le versement à la société IEL Exploitation 69 de la somme qu’elle demande au titre de ces dispositions. </w:t>
      </w:r>
    </w:p>
    <w:p w14:paraId="79427117" w14:textId="77777777" w:rsidR="000D655F" w:rsidRDefault="000D655F" w:rsidP="009416B3">
      <w:pPr>
        <w:pStyle w:val="NormalWeb"/>
        <w:spacing w:before="0" w:beforeAutospacing="0" w:after="0" w:afterAutospacing="0"/>
        <w:ind w:firstLine="709"/>
        <w:jc w:val="both"/>
      </w:pPr>
      <w:r>
        <w:t> </w:t>
      </w:r>
    </w:p>
    <w:p w14:paraId="04F96C9B" w14:textId="77777777" w:rsidR="0018046B" w:rsidRPr="00CF7B9C" w:rsidRDefault="00EB3001" w:rsidP="009416B3">
      <w:pPr>
        <w:pStyle w:val="NormalWeb"/>
        <w:spacing w:before="0" w:beforeAutospacing="0" w:after="0" w:afterAutospacing="0"/>
        <w:ind w:firstLine="709"/>
        <w:jc w:val="both"/>
      </w:pPr>
      <w:r>
        <w:t> </w:t>
      </w:r>
    </w:p>
    <w:p w14:paraId="6FC8237D" w14:textId="77777777" w:rsidR="000431D4" w:rsidRPr="00CF7B9C" w:rsidRDefault="000431D4">
      <w:pPr>
        <w:ind w:firstLine="709"/>
        <w:jc w:val="both"/>
      </w:pPr>
    </w:p>
    <w:p w14:paraId="6C06608D" w14:textId="77777777" w:rsidR="000431D4" w:rsidRPr="00CF7B9C" w:rsidRDefault="000431D4" w:rsidP="00920E0A">
      <w:pPr>
        <w:ind w:right="-47"/>
      </w:pPr>
    </w:p>
    <w:p w14:paraId="4BB30206" w14:textId="77777777" w:rsidR="0018046B" w:rsidRPr="00CF7B9C" w:rsidRDefault="0018046B" w:rsidP="00920E0A">
      <w:pPr>
        <w:ind w:right="-47"/>
        <w:jc w:val="center"/>
      </w:pPr>
      <w:r w:rsidRPr="00CF7B9C">
        <w:t>DÉCIDE :</w:t>
      </w:r>
    </w:p>
    <w:p w14:paraId="2D618350" w14:textId="77777777" w:rsidR="0018046B" w:rsidRDefault="0018046B" w:rsidP="0018046B">
      <w:pPr>
        <w:pStyle w:val="Normalcentr"/>
        <w:tabs>
          <w:tab w:val="clear" w:pos="1928"/>
        </w:tabs>
        <w:ind w:left="0" w:right="-47"/>
        <w:rPr>
          <w:rFonts w:ascii="Times New Roman" w:hAnsi="Times New Roman" w:cs="Times New Roman"/>
          <w:u w:val="single"/>
        </w:rPr>
      </w:pPr>
    </w:p>
    <w:p w14:paraId="10F75374" w14:textId="77777777" w:rsidR="003E2E33" w:rsidRDefault="003E2E33" w:rsidP="0018046B">
      <w:pPr>
        <w:pStyle w:val="Normalcentr"/>
        <w:tabs>
          <w:tab w:val="clear" w:pos="1928"/>
        </w:tabs>
        <w:ind w:left="0" w:right="-47"/>
        <w:rPr>
          <w:rFonts w:ascii="Times New Roman" w:hAnsi="Times New Roman" w:cs="Times New Roman"/>
          <w:u w:val="single"/>
        </w:rPr>
      </w:pPr>
    </w:p>
    <w:p w14:paraId="7B49563D" w14:textId="54E3286F" w:rsidR="001503F4" w:rsidRDefault="003E2E33" w:rsidP="001503F4">
      <w:pPr>
        <w:pStyle w:val="NormalWeb"/>
        <w:spacing w:before="0" w:beforeAutospacing="0" w:after="0" w:afterAutospacing="0"/>
        <w:jc w:val="both"/>
      </w:pPr>
      <w:r>
        <w:rPr>
          <w:u w:val="single"/>
        </w:rPr>
        <w:t>Article 1</w:t>
      </w:r>
      <w:r>
        <w:rPr>
          <w:sz w:val="16"/>
          <w:szCs w:val="16"/>
          <w:u w:val="single"/>
          <w:vertAlign w:val="superscript"/>
        </w:rPr>
        <w:t>er</w:t>
      </w:r>
      <w:r>
        <w:t> : </w:t>
      </w:r>
      <w:r w:rsidR="001503F4">
        <w:t>L’arrêté du 4 février 2020 par lequel le préfet de l’Orne a délivré à la société IEL Exploitation 69 une autorisation environnementale pour l’installation et l’exploitation de trois éoliennes et d’un poste de livraison sur</w:t>
      </w:r>
      <w:r w:rsidR="001E5A43">
        <w:t xml:space="preserve"> le territoire</w:t>
      </w:r>
      <w:r w:rsidR="001503F4">
        <w:t xml:space="preserve"> de la commune de Trémont est annulé.</w:t>
      </w:r>
    </w:p>
    <w:p w14:paraId="56094189" w14:textId="77777777" w:rsidR="000D655F" w:rsidRDefault="000D655F" w:rsidP="000D655F">
      <w:pPr>
        <w:pStyle w:val="NormalWeb"/>
        <w:spacing w:before="0" w:beforeAutospacing="0" w:after="0" w:afterAutospacing="0"/>
        <w:jc w:val="both"/>
      </w:pPr>
    </w:p>
    <w:p w14:paraId="52AE7D48" w14:textId="0421B358" w:rsidR="0018046B" w:rsidRDefault="003E2E33" w:rsidP="009416B3">
      <w:pPr>
        <w:pStyle w:val="NormalWeb"/>
        <w:spacing w:before="0" w:beforeAutospacing="0" w:after="0" w:afterAutospacing="0"/>
        <w:jc w:val="both"/>
      </w:pPr>
      <w:r>
        <w:rPr>
          <w:u w:val="single"/>
        </w:rPr>
        <w:t>Article 2</w:t>
      </w:r>
      <w:r>
        <w:t xml:space="preserve"> : </w:t>
      </w:r>
      <w:r w:rsidR="0018046B" w:rsidRPr="00CF7B9C">
        <w:t xml:space="preserve">La </w:t>
      </w:r>
      <w:r w:rsidR="000D655F" w:rsidRPr="000D655F">
        <w:t>société IEL Exploitation 69</w:t>
      </w:r>
      <w:r w:rsidR="001503F4">
        <w:t>, d’une part,</w:t>
      </w:r>
      <w:r w:rsidR="000D655F" w:rsidRPr="000D655F">
        <w:t xml:space="preserve"> l’</w:t>
      </w:r>
      <w:r w:rsidR="001503F4">
        <w:t>Etat, d’autre part,</w:t>
      </w:r>
      <w:r w:rsidR="000D655F" w:rsidRPr="000D655F">
        <w:t xml:space="preserve"> verseront, chacun, une somme globale de 1 000 euros à M. et Mme </w:t>
      </w:r>
      <w:r w:rsidR="0042105F">
        <w:t>K...</w:t>
      </w:r>
      <w:r w:rsidR="000D655F" w:rsidRPr="000D655F">
        <w:t xml:space="preserve">, M. </w:t>
      </w:r>
      <w:r w:rsidR="0042105F">
        <w:t>D...</w:t>
      </w:r>
      <w:r w:rsidR="000D655F" w:rsidRPr="000D655F">
        <w:t xml:space="preserve">, Mme </w:t>
      </w:r>
      <w:r w:rsidR="0042105F">
        <w:t>E...</w:t>
      </w:r>
      <w:r w:rsidR="001503F4">
        <w:t xml:space="preserve">, </w:t>
      </w:r>
      <w:r w:rsidR="008D3439">
        <w:t xml:space="preserve">M. </w:t>
      </w:r>
      <w:r w:rsidR="0042105F">
        <w:t>H...</w:t>
      </w:r>
      <w:r w:rsidR="008D3439">
        <w:t>, Mme </w:t>
      </w:r>
      <w:r w:rsidR="0042105F">
        <w:t>N...</w:t>
      </w:r>
      <w:r w:rsidR="000D655F" w:rsidRPr="000D655F">
        <w:t xml:space="preserve">, Mme </w:t>
      </w:r>
      <w:r w:rsidR="0042105F">
        <w:t>B...</w:t>
      </w:r>
      <w:r w:rsidR="000D655F" w:rsidRPr="000D655F">
        <w:t xml:space="preserve">, Mme </w:t>
      </w:r>
      <w:r w:rsidR="0042105F">
        <w:t>L...</w:t>
      </w:r>
      <w:r w:rsidR="000D655F" w:rsidRPr="000D655F">
        <w:t xml:space="preserve"> </w:t>
      </w:r>
      <w:r w:rsidR="0042105F">
        <w:t>M...</w:t>
      </w:r>
      <w:r w:rsidR="000D655F" w:rsidRPr="000D655F">
        <w:t>, l’association « Sauvegarde de l’environnement en pays de Coutermer »</w:t>
      </w:r>
      <w:r w:rsidR="0039329B">
        <w:t>,</w:t>
      </w:r>
      <w:r w:rsidR="000D655F" w:rsidRPr="000D655F">
        <w:t xml:space="preserve"> </w:t>
      </w:r>
      <w:r w:rsidR="0039329B" w:rsidRPr="0039329B">
        <w:t xml:space="preserve">l’association « Belle Normandie environnement » </w:t>
      </w:r>
      <w:r w:rsidR="000D655F" w:rsidRPr="000D655F">
        <w:t xml:space="preserve">et l’association « La </w:t>
      </w:r>
      <w:r w:rsidR="001503F4">
        <w:t>D</w:t>
      </w:r>
      <w:r w:rsidR="000D655F" w:rsidRPr="000D655F">
        <w:t>emeure historique », en application des dispositions de l’article L. 761-1 du code de justice administrative.</w:t>
      </w:r>
    </w:p>
    <w:p w14:paraId="0B090881" w14:textId="77777777" w:rsidR="001503F4" w:rsidRDefault="001503F4" w:rsidP="009416B3">
      <w:pPr>
        <w:pStyle w:val="NormalWeb"/>
        <w:spacing w:before="0" w:beforeAutospacing="0" w:after="0" w:afterAutospacing="0"/>
        <w:jc w:val="both"/>
      </w:pPr>
    </w:p>
    <w:p w14:paraId="7497EC11" w14:textId="358610B0" w:rsidR="001503F4" w:rsidRPr="007E7167" w:rsidRDefault="001503F4" w:rsidP="001503F4">
      <w:pPr>
        <w:pStyle w:val="NormalWeb"/>
        <w:spacing w:before="0" w:beforeAutospacing="0" w:after="0" w:afterAutospacing="0"/>
        <w:jc w:val="both"/>
      </w:pPr>
      <w:r w:rsidRPr="007E7167">
        <w:rPr>
          <w:u w:val="single"/>
        </w:rPr>
        <w:t>Article 3</w:t>
      </w:r>
      <w:r w:rsidRPr="007E7167">
        <w:t xml:space="preserve"> : Les conclusions de la requête en tant qu’elle </w:t>
      </w:r>
      <w:r w:rsidRPr="007E7167">
        <w:rPr>
          <w:rStyle w:val="matchlocations"/>
        </w:rPr>
        <w:t>émane</w:t>
      </w:r>
      <w:r w:rsidRPr="007E7167">
        <w:t xml:space="preserve"> de Mme </w:t>
      </w:r>
      <w:r w:rsidR="0042105F">
        <w:t>G...</w:t>
      </w:r>
      <w:r w:rsidRPr="007E7167">
        <w:t xml:space="preserve"> </w:t>
      </w:r>
      <w:r w:rsidR="0042105F">
        <w:t>M...</w:t>
      </w:r>
      <w:r w:rsidRPr="007E7167">
        <w:t xml:space="preserve"> et de l’association « Les Vieilles maisons françaises » sont  rejetées.</w:t>
      </w:r>
    </w:p>
    <w:p w14:paraId="034832A7" w14:textId="77777777" w:rsidR="000D655F" w:rsidRPr="009416B3" w:rsidRDefault="000D655F" w:rsidP="0018046B">
      <w:pPr>
        <w:pStyle w:val="Normalcentr"/>
        <w:tabs>
          <w:tab w:val="clear" w:pos="1928"/>
        </w:tabs>
        <w:ind w:left="0" w:right="-47"/>
        <w:rPr>
          <w:rFonts w:ascii="Times New Roman" w:hAnsi="Times New Roman" w:cs="Times New Roman"/>
          <w:b/>
        </w:rPr>
      </w:pPr>
    </w:p>
    <w:p w14:paraId="03CBE87E" w14:textId="77777777" w:rsidR="00920E0A" w:rsidRPr="00CF7B9C" w:rsidRDefault="0018046B" w:rsidP="009F03AA">
      <w:pPr>
        <w:tabs>
          <w:tab w:val="left" w:pos="1440"/>
        </w:tabs>
        <w:jc w:val="both"/>
      </w:pPr>
      <w:r w:rsidRPr="00CF7B9C">
        <w:rPr>
          <w:u w:val="single"/>
        </w:rPr>
        <w:t>Article </w:t>
      </w:r>
      <w:r w:rsidR="000D655F">
        <w:rPr>
          <w:u w:val="single"/>
        </w:rPr>
        <w:t>4</w:t>
      </w:r>
      <w:r w:rsidRPr="00CF7B9C">
        <w:t xml:space="preserve"> : </w:t>
      </w:r>
      <w:r w:rsidR="00B168F7" w:rsidRPr="00CF7B9C">
        <w:t xml:space="preserve">Les conclusions de </w:t>
      </w:r>
      <w:r w:rsidR="000D655F">
        <w:t>l</w:t>
      </w:r>
      <w:r w:rsidR="000D655F" w:rsidRPr="00CF7B9C">
        <w:t xml:space="preserve">a </w:t>
      </w:r>
      <w:r w:rsidR="000D655F" w:rsidRPr="000D655F">
        <w:t xml:space="preserve">société IEL Exploitation 69 </w:t>
      </w:r>
      <w:r w:rsidR="00B168F7" w:rsidRPr="00CF7B9C">
        <w:t>tendant au bénéfice des dispositions de l’article L. 761-1 du code de justice administrative sont rejetées.</w:t>
      </w:r>
    </w:p>
    <w:p w14:paraId="40A2E99D" w14:textId="77777777" w:rsidR="00920E0A" w:rsidRPr="00CF7B9C" w:rsidRDefault="00920E0A" w:rsidP="00920E0A">
      <w:pPr>
        <w:pStyle w:val="Normalcentr"/>
        <w:tabs>
          <w:tab w:val="clear" w:pos="1928"/>
        </w:tabs>
        <w:ind w:left="0" w:right="-47"/>
        <w:rPr>
          <w:rFonts w:ascii="Times New Roman" w:hAnsi="Times New Roman" w:cs="Times New Roman"/>
        </w:rPr>
      </w:pPr>
    </w:p>
    <w:p w14:paraId="44E91394" w14:textId="4E4D9B50" w:rsidR="0018046B" w:rsidRPr="00CF7B9C" w:rsidRDefault="0018046B" w:rsidP="0018046B">
      <w:pPr>
        <w:pStyle w:val="Normalcentr"/>
        <w:tabs>
          <w:tab w:val="clear" w:pos="1928"/>
        </w:tabs>
        <w:ind w:left="0" w:right="-47"/>
        <w:rPr>
          <w:rFonts w:ascii="Times New Roman" w:hAnsi="Times New Roman" w:cs="Times New Roman"/>
        </w:rPr>
      </w:pPr>
      <w:r w:rsidRPr="00CF7B9C">
        <w:rPr>
          <w:rFonts w:ascii="Times New Roman" w:hAnsi="Times New Roman" w:cs="Times New Roman"/>
          <w:u w:val="single"/>
        </w:rPr>
        <w:t>Article </w:t>
      </w:r>
      <w:r w:rsidR="000D655F">
        <w:rPr>
          <w:rFonts w:ascii="Times New Roman" w:hAnsi="Times New Roman" w:cs="Times New Roman"/>
          <w:u w:val="single"/>
        </w:rPr>
        <w:t>5</w:t>
      </w:r>
      <w:r w:rsidRPr="00CF7B9C">
        <w:rPr>
          <w:rFonts w:ascii="Times New Roman" w:hAnsi="Times New Roman" w:cs="Times New Roman"/>
        </w:rPr>
        <w:t> : Le présent a</w:t>
      </w:r>
      <w:r w:rsidR="005F60FC" w:rsidRPr="00CF7B9C">
        <w:rPr>
          <w:rFonts w:ascii="Times New Roman" w:hAnsi="Times New Roman" w:cs="Times New Roman"/>
        </w:rPr>
        <w:t>rrêt sera notifié</w:t>
      </w:r>
      <w:r w:rsidR="00792338" w:rsidRPr="00CF7B9C">
        <w:rPr>
          <w:rFonts w:ascii="Times New Roman" w:hAnsi="Times New Roman" w:cs="Times New Roman"/>
        </w:rPr>
        <w:t xml:space="preserve"> </w:t>
      </w:r>
      <w:r w:rsidR="0049700B" w:rsidRPr="00CF7B9C">
        <w:rPr>
          <w:rFonts w:ascii="Times New Roman" w:hAnsi="Times New Roman" w:cs="Times New Roman"/>
        </w:rPr>
        <w:t xml:space="preserve">à </w:t>
      </w:r>
      <w:r w:rsidR="00F151AF" w:rsidRPr="00F151AF">
        <w:rPr>
          <w:rFonts w:ascii="Times New Roman" w:hAnsi="Times New Roman" w:cs="Times New Roman"/>
        </w:rPr>
        <w:t>Mme </w:t>
      </w:r>
      <w:r w:rsidR="0042105F">
        <w:rPr>
          <w:rFonts w:ascii="Times New Roman" w:hAnsi="Times New Roman" w:cs="Times New Roman"/>
        </w:rPr>
        <w:t>G...</w:t>
      </w:r>
      <w:r w:rsidR="00F151AF" w:rsidRPr="00F151AF">
        <w:rPr>
          <w:rFonts w:ascii="Times New Roman" w:hAnsi="Times New Roman" w:cs="Times New Roman"/>
        </w:rPr>
        <w:t xml:space="preserve"> </w:t>
      </w:r>
      <w:r w:rsidR="0042105F">
        <w:rPr>
          <w:rFonts w:ascii="Times New Roman" w:hAnsi="Times New Roman" w:cs="Times New Roman"/>
        </w:rPr>
        <w:t>M...</w:t>
      </w:r>
      <w:r w:rsidR="00F151AF" w:rsidRPr="00F151AF">
        <w:rPr>
          <w:rFonts w:ascii="Times New Roman" w:hAnsi="Times New Roman" w:cs="Times New Roman"/>
        </w:rPr>
        <w:t>,</w:t>
      </w:r>
      <w:r w:rsidR="002A07FD">
        <w:rPr>
          <w:rFonts w:ascii="Times New Roman" w:hAnsi="Times New Roman" w:cs="Times New Roman"/>
        </w:rPr>
        <w:t xml:space="preserve"> représentant unique désignée par Me Monamy, mandataire</w:t>
      </w:r>
      <w:r w:rsidR="0049700B" w:rsidRPr="00CF7B9C">
        <w:rPr>
          <w:rFonts w:ascii="Times New Roman" w:hAnsi="Times New Roman" w:cs="Times New Roman"/>
        </w:rPr>
        <w:t xml:space="preserve">, au ministre de la transition écologique et de la </w:t>
      </w:r>
      <w:r w:rsidR="0043666B">
        <w:rPr>
          <w:rFonts w:ascii="Times New Roman" w:hAnsi="Times New Roman" w:cs="Times New Roman"/>
        </w:rPr>
        <w:t>cohésion des territoires et</w:t>
      </w:r>
      <w:r w:rsidR="00F151AF">
        <w:rPr>
          <w:rFonts w:ascii="Times New Roman" w:hAnsi="Times New Roman" w:cs="Times New Roman"/>
        </w:rPr>
        <w:t xml:space="preserve"> à la société Initiatives et Energies Locales Exploitation 69</w:t>
      </w:r>
      <w:r w:rsidRPr="00CF7B9C">
        <w:rPr>
          <w:rFonts w:ascii="Times New Roman" w:hAnsi="Times New Roman" w:cs="Times New Roman"/>
        </w:rPr>
        <w:t>.</w:t>
      </w:r>
    </w:p>
    <w:p w14:paraId="3CA0E05E" w14:textId="77777777" w:rsidR="000D655F" w:rsidRDefault="000D655F" w:rsidP="000D655F">
      <w:pPr>
        <w:pStyle w:val="Normalcentr"/>
        <w:tabs>
          <w:tab w:val="clear" w:pos="1928"/>
        </w:tabs>
        <w:ind w:left="0" w:right="-47"/>
        <w:rPr>
          <w:rFonts w:ascii="Times New Roman" w:hAnsi="Times New Roman" w:cs="Times New Roman"/>
        </w:rPr>
      </w:pPr>
    </w:p>
    <w:p w14:paraId="02CC5A8E" w14:textId="77777777" w:rsidR="000D655F" w:rsidRDefault="000D655F" w:rsidP="000D655F">
      <w:pPr>
        <w:pStyle w:val="NormalWeb"/>
        <w:spacing w:before="0" w:beforeAutospacing="0" w:after="0" w:afterAutospacing="0"/>
        <w:jc w:val="both"/>
      </w:pPr>
      <w:r>
        <w:t xml:space="preserve">Copie en sera adressée, pour information, au préfet de l’Orne. </w:t>
      </w:r>
    </w:p>
    <w:p w14:paraId="74BABC58" w14:textId="77777777" w:rsidR="000D655F" w:rsidRDefault="000D655F" w:rsidP="000D655F">
      <w:pPr>
        <w:pStyle w:val="NormalWeb"/>
        <w:spacing w:before="0" w:beforeAutospacing="0" w:after="0" w:afterAutospacing="0"/>
        <w:jc w:val="both"/>
      </w:pPr>
      <w:r>
        <w:t> </w:t>
      </w:r>
    </w:p>
    <w:p w14:paraId="3AD8761B" w14:textId="77777777" w:rsidR="000D655F" w:rsidRPr="00CF7B9C" w:rsidRDefault="000D655F" w:rsidP="000D655F">
      <w:pPr>
        <w:pStyle w:val="Normalcentr"/>
        <w:tabs>
          <w:tab w:val="clear" w:pos="1928"/>
        </w:tabs>
        <w:ind w:left="0" w:right="-47"/>
        <w:rPr>
          <w:rFonts w:ascii="Times New Roman" w:hAnsi="Times New Roman" w:cs="Times New Roman"/>
        </w:rPr>
      </w:pPr>
    </w:p>
    <w:p w14:paraId="1D37B736" w14:textId="45A38DC2" w:rsidR="008D3439" w:rsidRDefault="008D3439">
      <w:r>
        <w:br w:type="page"/>
      </w:r>
    </w:p>
    <w:p w14:paraId="2E8230A2" w14:textId="77777777" w:rsidR="0018046B" w:rsidRPr="00CF7B9C" w:rsidRDefault="0018046B" w:rsidP="0018046B">
      <w:pPr>
        <w:pStyle w:val="Normalcentr"/>
        <w:tabs>
          <w:tab w:val="clear" w:pos="1928"/>
        </w:tabs>
        <w:ind w:left="0" w:right="-47" w:firstLine="833"/>
        <w:rPr>
          <w:rFonts w:ascii="Times New Roman" w:hAnsi="Times New Roman" w:cs="Times New Roman"/>
        </w:rPr>
      </w:pPr>
    </w:p>
    <w:p w14:paraId="7D7C5E71" w14:textId="77777777" w:rsidR="009F03AA" w:rsidRPr="00CF7B9C" w:rsidRDefault="009F03AA" w:rsidP="009F03AA">
      <w:pPr>
        <w:pStyle w:val="Normalcentr"/>
        <w:tabs>
          <w:tab w:val="clear" w:pos="1928"/>
        </w:tabs>
        <w:ind w:left="0" w:right="-47" w:firstLine="833"/>
        <w:rPr>
          <w:rFonts w:ascii="Times New Roman" w:hAnsi="Times New Roman" w:cs="Times New Roman"/>
        </w:rPr>
      </w:pPr>
      <w:r w:rsidRPr="00CF7B9C">
        <w:rPr>
          <w:rFonts w:ascii="Times New Roman" w:hAnsi="Times New Roman" w:cs="Times New Roman"/>
        </w:rPr>
        <w:t>Délibéré après l'audience du</w:t>
      </w:r>
      <w:r w:rsidR="00446710" w:rsidRPr="00CF7B9C">
        <w:rPr>
          <w:rFonts w:ascii="Times New Roman" w:hAnsi="Times New Roman" w:cs="Times New Roman"/>
        </w:rPr>
        <w:t xml:space="preserve"> </w:t>
      </w:r>
      <w:r w:rsidR="000B2899">
        <w:rPr>
          <w:rFonts w:ascii="Times New Roman" w:hAnsi="Times New Roman" w:cs="Times New Roman"/>
        </w:rPr>
        <w:t>14 mars 2023</w:t>
      </w:r>
      <w:r w:rsidRPr="00CF7B9C">
        <w:rPr>
          <w:rFonts w:ascii="Times New Roman" w:hAnsi="Times New Roman" w:cs="Times New Roman"/>
        </w:rPr>
        <w:t>, à laquelle siégeaient :</w:t>
      </w:r>
    </w:p>
    <w:p w14:paraId="27400E5D" w14:textId="77777777" w:rsidR="009F03AA" w:rsidRPr="00CF7B9C" w:rsidRDefault="009F03AA" w:rsidP="009F03AA">
      <w:pPr>
        <w:tabs>
          <w:tab w:val="left" w:pos="1417"/>
          <w:tab w:val="left" w:pos="1700"/>
        </w:tabs>
        <w:jc w:val="both"/>
      </w:pPr>
    </w:p>
    <w:p w14:paraId="5F73BC42" w14:textId="77777777" w:rsidR="009F03AA" w:rsidRPr="00CF7B9C" w:rsidRDefault="009F03AA" w:rsidP="009F03AA">
      <w:pPr>
        <w:tabs>
          <w:tab w:val="left" w:pos="1417"/>
          <w:tab w:val="left" w:pos="1700"/>
        </w:tabs>
        <w:ind w:firstLine="851"/>
        <w:jc w:val="both"/>
      </w:pPr>
      <w:r w:rsidRPr="00CF7B9C">
        <w:t xml:space="preserve">- </w:t>
      </w:r>
      <w:r w:rsidR="004B1DB5" w:rsidRPr="00CF7B9C">
        <w:t>Mme Buffet</w:t>
      </w:r>
      <w:r w:rsidRPr="00CF7B9C">
        <w:t>, président</w:t>
      </w:r>
      <w:r w:rsidR="004B1DB5" w:rsidRPr="00CF7B9C">
        <w:t>e</w:t>
      </w:r>
      <w:r w:rsidRPr="00CF7B9C">
        <w:t xml:space="preserve"> de chambre,</w:t>
      </w:r>
    </w:p>
    <w:p w14:paraId="760A0BD6" w14:textId="77777777" w:rsidR="009F03AA" w:rsidRPr="00CF7B9C" w:rsidRDefault="009F03AA" w:rsidP="009F03AA">
      <w:pPr>
        <w:tabs>
          <w:tab w:val="left" w:pos="1417"/>
          <w:tab w:val="left" w:pos="1700"/>
        </w:tabs>
        <w:ind w:firstLine="851"/>
        <w:jc w:val="both"/>
      </w:pPr>
      <w:r w:rsidRPr="00CF7B9C">
        <w:t>- M</w:t>
      </w:r>
      <w:r w:rsidR="00B16B22" w:rsidRPr="00CF7B9C">
        <w:t xml:space="preserve">me </w:t>
      </w:r>
      <w:r w:rsidR="004B1DB5" w:rsidRPr="00CF7B9C">
        <w:t xml:space="preserve">Montes-Derouet, </w:t>
      </w:r>
      <w:r w:rsidR="00E32C44" w:rsidRPr="00CF7B9C">
        <w:t>président</w:t>
      </w:r>
      <w:r w:rsidR="00B16B22" w:rsidRPr="00CF7B9C">
        <w:t>e</w:t>
      </w:r>
      <w:r w:rsidR="00E32C44" w:rsidRPr="00CF7B9C">
        <w:t>-</w:t>
      </w:r>
      <w:r w:rsidR="006C48C4" w:rsidRPr="00CF7B9C">
        <w:t>assesseur</w:t>
      </w:r>
      <w:r w:rsidR="00B86F29" w:rsidRPr="00CF7B9C">
        <w:t>e</w:t>
      </w:r>
      <w:r w:rsidRPr="00CF7B9C">
        <w:t>,</w:t>
      </w:r>
    </w:p>
    <w:p w14:paraId="7A75051A" w14:textId="77777777" w:rsidR="009F03AA" w:rsidRPr="00CF7B9C" w:rsidRDefault="009F03AA" w:rsidP="009F03AA">
      <w:pPr>
        <w:tabs>
          <w:tab w:val="left" w:pos="1417"/>
          <w:tab w:val="left" w:pos="1700"/>
        </w:tabs>
        <w:ind w:firstLine="851"/>
        <w:jc w:val="both"/>
      </w:pPr>
      <w:r w:rsidRPr="00CF7B9C">
        <w:t>-</w:t>
      </w:r>
      <w:r w:rsidR="004B1DB5" w:rsidRPr="00CF7B9C">
        <w:t xml:space="preserve"> </w:t>
      </w:r>
      <w:r w:rsidR="00595C81" w:rsidRPr="00CF7B9C">
        <w:t>M. Le Brun</w:t>
      </w:r>
      <w:r w:rsidR="00B16B22" w:rsidRPr="00CF7B9C">
        <w:t xml:space="preserve">, </w:t>
      </w:r>
      <w:r w:rsidRPr="00CF7B9C">
        <w:t>premier conseiller</w:t>
      </w:r>
      <w:r w:rsidR="00E844B5" w:rsidRPr="00CF7B9C">
        <w:t>.</w:t>
      </w:r>
    </w:p>
    <w:p w14:paraId="7651BA17" w14:textId="77777777" w:rsidR="009F03AA" w:rsidRPr="00CF7B9C" w:rsidRDefault="009F03AA" w:rsidP="009F03AA">
      <w:pPr>
        <w:tabs>
          <w:tab w:val="left" w:pos="1417"/>
          <w:tab w:val="left" w:pos="1700"/>
        </w:tabs>
        <w:ind w:firstLine="851"/>
        <w:jc w:val="both"/>
      </w:pPr>
    </w:p>
    <w:p w14:paraId="385D0A1A" w14:textId="77777777" w:rsidR="009F03AA" w:rsidRPr="00CF7B9C" w:rsidRDefault="009F03AA" w:rsidP="009F03AA">
      <w:pPr>
        <w:tabs>
          <w:tab w:val="left" w:pos="1417"/>
          <w:tab w:val="left" w:pos="1700"/>
        </w:tabs>
        <w:ind w:firstLine="851"/>
        <w:jc w:val="both"/>
      </w:pPr>
    </w:p>
    <w:p w14:paraId="64596A20" w14:textId="77777777" w:rsidR="009F03AA" w:rsidRPr="00CF7B9C" w:rsidRDefault="00847BA0" w:rsidP="009F03AA">
      <w:pPr>
        <w:tabs>
          <w:tab w:val="left" w:pos="1417"/>
          <w:tab w:val="left" w:pos="1700"/>
        </w:tabs>
        <w:ind w:firstLine="851"/>
        <w:jc w:val="both"/>
      </w:pPr>
      <w:r w:rsidRPr="00CF7B9C">
        <w:t xml:space="preserve">Rendu public par mise à disposition au greffe </w:t>
      </w:r>
      <w:r w:rsidR="00446710" w:rsidRPr="00CF7B9C">
        <w:t xml:space="preserve">le </w:t>
      </w:r>
      <w:r w:rsidR="00F151AF">
        <w:t xml:space="preserve">31 mars </w:t>
      </w:r>
      <w:r w:rsidR="00B14BEC" w:rsidRPr="00CF7B9C">
        <w:t>2023</w:t>
      </w:r>
      <w:r w:rsidR="009F03AA" w:rsidRPr="00CF7B9C">
        <w:t>.</w:t>
      </w:r>
    </w:p>
    <w:p w14:paraId="55492FEE" w14:textId="77777777" w:rsidR="009F03AA" w:rsidRPr="00CF7B9C" w:rsidRDefault="009F03AA" w:rsidP="009F03AA">
      <w:pPr>
        <w:tabs>
          <w:tab w:val="left" w:pos="1417"/>
          <w:tab w:val="left" w:pos="1700"/>
        </w:tabs>
        <w:jc w:val="both"/>
      </w:pPr>
    </w:p>
    <w:p w14:paraId="73C0A349" w14:textId="77777777" w:rsidR="009F03AA" w:rsidRPr="00CF7B9C" w:rsidRDefault="009F03AA" w:rsidP="009F03AA">
      <w:pPr>
        <w:tabs>
          <w:tab w:val="left" w:pos="1417"/>
          <w:tab w:val="left" w:pos="1700"/>
        </w:tabs>
        <w:jc w:val="both"/>
      </w:pPr>
    </w:p>
    <w:p w14:paraId="404521F4" w14:textId="77777777" w:rsidR="009F03AA" w:rsidRPr="00CF7B9C" w:rsidRDefault="009F03AA" w:rsidP="009F03AA">
      <w:pPr>
        <w:tabs>
          <w:tab w:val="left" w:pos="1417"/>
          <w:tab w:val="left" w:pos="1700"/>
        </w:tabs>
        <w:jc w:val="both"/>
      </w:pPr>
    </w:p>
    <w:tbl>
      <w:tblPr>
        <w:tblW w:w="10206" w:type="dxa"/>
        <w:tblLook w:val="0000" w:firstRow="0" w:lastRow="0" w:firstColumn="0" w:lastColumn="0" w:noHBand="0" w:noVBand="0"/>
      </w:tblPr>
      <w:tblGrid>
        <w:gridCol w:w="5103"/>
        <w:gridCol w:w="5103"/>
      </w:tblGrid>
      <w:tr w:rsidR="00CF7B9C" w:rsidRPr="00CF7B9C" w14:paraId="5222EF52" w14:textId="77777777" w:rsidTr="00CF6A88">
        <w:tc>
          <w:tcPr>
            <w:tcW w:w="5103" w:type="dxa"/>
          </w:tcPr>
          <w:p w14:paraId="37345FFD" w14:textId="77777777" w:rsidR="009F03AA" w:rsidRPr="00CF7B9C" w:rsidRDefault="006715C3" w:rsidP="00CF6A88">
            <w:pPr>
              <w:tabs>
                <w:tab w:val="left" w:pos="1417"/>
                <w:tab w:val="left" w:pos="1700"/>
              </w:tabs>
              <w:jc w:val="center"/>
            </w:pPr>
            <w:r w:rsidRPr="00CF7B9C">
              <w:t>La</w:t>
            </w:r>
            <w:r w:rsidR="009F03AA" w:rsidRPr="00CF7B9C">
              <w:t xml:space="preserve"> rapporteur</w:t>
            </w:r>
            <w:r w:rsidRPr="00CF7B9C">
              <w:t>e</w:t>
            </w:r>
            <w:r w:rsidR="009F03AA" w:rsidRPr="00CF7B9C">
              <w:t>,</w:t>
            </w:r>
          </w:p>
          <w:p w14:paraId="6F533849" w14:textId="77777777" w:rsidR="009F03AA" w:rsidRPr="00CF7B9C" w:rsidRDefault="009F03AA" w:rsidP="00CF6A88">
            <w:pPr>
              <w:tabs>
                <w:tab w:val="left" w:pos="1417"/>
                <w:tab w:val="left" w:pos="1700"/>
              </w:tabs>
              <w:jc w:val="center"/>
            </w:pPr>
          </w:p>
          <w:p w14:paraId="66A33E61" w14:textId="77777777" w:rsidR="009F03AA" w:rsidRPr="00CF7B9C" w:rsidRDefault="009F03AA" w:rsidP="00CF6A88">
            <w:pPr>
              <w:tabs>
                <w:tab w:val="left" w:pos="1417"/>
                <w:tab w:val="left" w:pos="1700"/>
              </w:tabs>
              <w:jc w:val="center"/>
            </w:pPr>
          </w:p>
          <w:p w14:paraId="1F9D04CE" w14:textId="77777777" w:rsidR="009F03AA" w:rsidRPr="00CF7B9C" w:rsidRDefault="009F03AA" w:rsidP="00CF6A88">
            <w:pPr>
              <w:tabs>
                <w:tab w:val="left" w:pos="1417"/>
                <w:tab w:val="left" w:pos="1700"/>
              </w:tabs>
              <w:jc w:val="center"/>
            </w:pPr>
          </w:p>
          <w:p w14:paraId="65CE0616" w14:textId="47C5D341" w:rsidR="009F03AA" w:rsidRPr="00CF7B9C" w:rsidRDefault="00BB6908" w:rsidP="00595C81">
            <w:pPr>
              <w:numPr>
                <w:ilvl w:val="0"/>
                <w:numId w:val="6"/>
              </w:numPr>
              <w:tabs>
                <w:tab w:val="left" w:pos="1417"/>
                <w:tab w:val="left" w:pos="1700"/>
              </w:tabs>
            </w:pPr>
            <w:r>
              <w:t>Montes-Derouet</w:t>
            </w:r>
          </w:p>
          <w:p w14:paraId="2BCC5D20" w14:textId="77777777" w:rsidR="009F03AA" w:rsidRPr="00CF7B9C" w:rsidRDefault="009F03AA" w:rsidP="00CF6A88">
            <w:pPr>
              <w:tabs>
                <w:tab w:val="left" w:pos="1417"/>
                <w:tab w:val="left" w:pos="1700"/>
              </w:tabs>
              <w:jc w:val="center"/>
            </w:pPr>
          </w:p>
          <w:p w14:paraId="5A1D5403" w14:textId="77777777" w:rsidR="009F03AA" w:rsidRPr="00CF7B9C" w:rsidRDefault="009F03AA" w:rsidP="002E4D2E">
            <w:pPr>
              <w:tabs>
                <w:tab w:val="left" w:pos="1417"/>
                <w:tab w:val="left" w:pos="1700"/>
              </w:tabs>
              <w:jc w:val="center"/>
            </w:pPr>
          </w:p>
        </w:tc>
        <w:tc>
          <w:tcPr>
            <w:tcW w:w="5103" w:type="dxa"/>
          </w:tcPr>
          <w:p w14:paraId="322CEA8E" w14:textId="77777777" w:rsidR="009F03AA" w:rsidRPr="00CF7B9C" w:rsidRDefault="004B1DB5" w:rsidP="00CF6A88">
            <w:pPr>
              <w:tabs>
                <w:tab w:val="left" w:pos="1417"/>
                <w:tab w:val="left" w:pos="1700"/>
              </w:tabs>
              <w:jc w:val="center"/>
            </w:pPr>
            <w:r w:rsidRPr="00CF7B9C">
              <w:t>La</w:t>
            </w:r>
            <w:r w:rsidR="009F03AA" w:rsidRPr="00CF7B9C">
              <w:t xml:space="preserve"> président</w:t>
            </w:r>
            <w:r w:rsidRPr="00CF7B9C">
              <w:t>e</w:t>
            </w:r>
            <w:r w:rsidR="009F03AA" w:rsidRPr="00CF7B9C">
              <w:t>,</w:t>
            </w:r>
          </w:p>
          <w:p w14:paraId="002F1FE8" w14:textId="77777777" w:rsidR="009F03AA" w:rsidRPr="00CF7B9C" w:rsidRDefault="009F03AA" w:rsidP="00CF6A88">
            <w:pPr>
              <w:tabs>
                <w:tab w:val="left" w:pos="1417"/>
                <w:tab w:val="left" w:pos="1700"/>
              </w:tabs>
              <w:jc w:val="center"/>
            </w:pPr>
          </w:p>
          <w:p w14:paraId="2AE7C459" w14:textId="77777777" w:rsidR="009F03AA" w:rsidRPr="00CF7B9C" w:rsidRDefault="009F03AA" w:rsidP="00CF6A88">
            <w:pPr>
              <w:tabs>
                <w:tab w:val="left" w:pos="1417"/>
                <w:tab w:val="left" w:pos="1700"/>
              </w:tabs>
              <w:jc w:val="center"/>
            </w:pPr>
          </w:p>
          <w:p w14:paraId="18646599" w14:textId="77777777" w:rsidR="009F03AA" w:rsidRPr="00CF7B9C" w:rsidRDefault="009F03AA" w:rsidP="00CF6A88">
            <w:pPr>
              <w:tabs>
                <w:tab w:val="left" w:pos="1417"/>
                <w:tab w:val="left" w:pos="1700"/>
              </w:tabs>
              <w:jc w:val="center"/>
            </w:pPr>
          </w:p>
          <w:p w14:paraId="5E9A6995" w14:textId="77777777" w:rsidR="009F03AA" w:rsidRPr="00CF7B9C" w:rsidRDefault="004B1DB5" w:rsidP="00CF6A88">
            <w:pPr>
              <w:tabs>
                <w:tab w:val="left" w:pos="1417"/>
                <w:tab w:val="left" w:pos="1700"/>
              </w:tabs>
              <w:jc w:val="center"/>
            </w:pPr>
            <w:r w:rsidRPr="00CF7B9C">
              <w:t>C. BUFFET</w:t>
            </w:r>
          </w:p>
          <w:p w14:paraId="64D17283" w14:textId="77777777" w:rsidR="009F03AA" w:rsidRPr="00CF7B9C" w:rsidRDefault="009F03AA" w:rsidP="002E4D2E">
            <w:pPr>
              <w:tabs>
                <w:tab w:val="left" w:pos="1417"/>
                <w:tab w:val="left" w:pos="1700"/>
              </w:tabs>
              <w:jc w:val="center"/>
            </w:pPr>
          </w:p>
        </w:tc>
      </w:tr>
      <w:tr w:rsidR="009F03AA" w:rsidRPr="00CF7B9C" w14:paraId="576C8C1A" w14:textId="77777777" w:rsidTr="00CF6A88">
        <w:tc>
          <w:tcPr>
            <w:tcW w:w="10206" w:type="dxa"/>
            <w:gridSpan w:val="2"/>
          </w:tcPr>
          <w:p w14:paraId="2143ED90" w14:textId="77777777" w:rsidR="009F03AA" w:rsidRPr="00CF7B9C" w:rsidRDefault="009F03AA" w:rsidP="00CF6A88">
            <w:pPr>
              <w:tabs>
                <w:tab w:val="center" w:pos="4394"/>
                <w:tab w:val="center" w:pos="6576"/>
              </w:tabs>
            </w:pPr>
          </w:p>
          <w:p w14:paraId="45FD7FCF" w14:textId="77777777" w:rsidR="009F03AA" w:rsidRPr="00CF7B9C" w:rsidRDefault="009F03AA" w:rsidP="00CF6A88">
            <w:pPr>
              <w:tabs>
                <w:tab w:val="center" w:pos="4394"/>
                <w:tab w:val="center" w:pos="6576"/>
              </w:tabs>
            </w:pPr>
          </w:p>
          <w:p w14:paraId="291D0184" w14:textId="77777777" w:rsidR="009F03AA" w:rsidRPr="00CF7B9C" w:rsidRDefault="004B1DB5" w:rsidP="00CF6A88">
            <w:pPr>
              <w:tabs>
                <w:tab w:val="center" w:pos="4394"/>
                <w:tab w:val="center" w:pos="6576"/>
              </w:tabs>
              <w:jc w:val="center"/>
            </w:pPr>
            <w:r w:rsidRPr="00CF7B9C">
              <w:t>La</w:t>
            </w:r>
            <w:r w:rsidR="00FB05AD" w:rsidRPr="00CF7B9C">
              <w:t xml:space="preserve"> </w:t>
            </w:r>
            <w:r w:rsidRPr="00CF7B9C">
              <w:t>greffière</w:t>
            </w:r>
            <w:r w:rsidR="009F03AA" w:rsidRPr="00CF7B9C">
              <w:t>,</w:t>
            </w:r>
          </w:p>
          <w:p w14:paraId="58CFEC35" w14:textId="77777777" w:rsidR="00B86F29" w:rsidRPr="00CF7B9C" w:rsidRDefault="00B86F29" w:rsidP="00CF6A88">
            <w:pPr>
              <w:tabs>
                <w:tab w:val="center" w:pos="4394"/>
                <w:tab w:val="center" w:pos="6576"/>
              </w:tabs>
              <w:jc w:val="center"/>
            </w:pPr>
          </w:p>
          <w:p w14:paraId="3BA5A37E" w14:textId="77777777" w:rsidR="00B86F29" w:rsidRPr="00CF7B9C" w:rsidRDefault="00B86F29" w:rsidP="00CF6A88">
            <w:pPr>
              <w:tabs>
                <w:tab w:val="center" w:pos="4394"/>
                <w:tab w:val="center" w:pos="6576"/>
              </w:tabs>
              <w:jc w:val="center"/>
            </w:pPr>
          </w:p>
          <w:p w14:paraId="5C7DE460" w14:textId="77777777" w:rsidR="009F03AA" w:rsidRPr="00CF7B9C" w:rsidRDefault="009F03AA" w:rsidP="00CF6A88">
            <w:pPr>
              <w:tabs>
                <w:tab w:val="center" w:pos="4394"/>
                <w:tab w:val="center" w:pos="6576"/>
              </w:tabs>
              <w:jc w:val="center"/>
            </w:pPr>
          </w:p>
          <w:p w14:paraId="64AF1B47" w14:textId="77777777" w:rsidR="009F03AA" w:rsidRPr="00CF7B9C" w:rsidRDefault="009F03AA" w:rsidP="00CF6A88">
            <w:pPr>
              <w:tabs>
                <w:tab w:val="center" w:pos="4394"/>
                <w:tab w:val="center" w:pos="6576"/>
              </w:tabs>
              <w:jc w:val="center"/>
            </w:pPr>
          </w:p>
          <w:p w14:paraId="2CB65BEB" w14:textId="77777777" w:rsidR="00595C81" w:rsidRPr="00CF7B9C" w:rsidRDefault="00595C81" w:rsidP="00CF6A88">
            <w:pPr>
              <w:tabs>
                <w:tab w:val="center" w:pos="4394"/>
                <w:tab w:val="center" w:pos="6576"/>
              </w:tabs>
              <w:jc w:val="center"/>
            </w:pPr>
            <w:r w:rsidRPr="00CF7B9C">
              <w:t>Aline LEMEE</w:t>
            </w:r>
          </w:p>
          <w:p w14:paraId="6AF11A23" w14:textId="77777777" w:rsidR="009F03AA" w:rsidRPr="00CF7B9C" w:rsidRDefault="009F03AA" w:rsidP="00CF6A88">
            <w:pPr>
              <w:tabs>
                <w:tab w:val="center" w:pos="4394"/>
                <w:tab w:val="center" w:pos="6576"/>
              </w:tabs>
              <w:jc w:val="center"/>
            </w:pPr>
          </w:p>
          <w:p w14:paraId="3E84B3C4" w14:textId="77777777" w:rsidR="009F03AA" w:rsidRPr="00CF7B9C" w:rsidRDefault="009F03AA" w:rsidP="00CF6A88">
            <w:pPr>
              <w:tabs>
                <w:tab w:val="center" w:pos="4394"/>
                <w:tab w:val="center" w:pos="6576"/>
              </w:tabs>
              <w:jc w:val="center"/>
            </w:pPr>
          </w:p>
          <w:p w14:paraId="03F13435" w14:textId="77777777" w:rsidR="009F03AA" w:rsidRPr="00CF7B9C" w:rsidRDefault="009F03AA" w:rsidP="00CF6A88">
            <w:pPr>
              <w:tabs>
                <w:tab w:val="left" w:pos="1417"/>
                <w:tab w:val="left" w:pos="1700"/>
              </w:tabs>
              <w:jc w:val="center"/>
            </w:pPr>
          </w:p>
        </w:tc>
      </w:tr>
    </w:tbl>
    <w:p w14:paraId="7A4799C8" w14:textId="77777777" w:rsidR="009F03AA" w:rsidRPr="00CF7B9C" w:rsidRDefault="009F03AA" w:rsidP="009F03AA">
      <w:pPr>
        <w:ind w:firstLine="851"/>
        <w:jc w:val="both"/>
      </w:pPr>
    </w:p>
    <w:p w14:paraId="27E393C8" w14:textId="77777777" w:rsidR="009F03AA" w:rsidRPr="00CF7B9C" w:rsidRDefault="009F03AA" w:rsidP="009F03AA">
      <w:pPr>
        <w:ind w:firstLine="851"/>
        <w:jc w:val="both"/>
      </w:pPr>
    </w:p>
    <w:p w14:paraId="60A91886" w14:textId="77777777" w:rsidR="009F03AA" w:rsidRPr="00CF7B9C" w:rsidRDefault="009F03AA" w:rsidP="009F03AA">
      <w:pPr>
        <w:pStyle w:val="Normalcentr"/>
        <w:tabs>
          <w:tab w:val="left" w:pos="708"/>
        </w:tabs>
        <w:ind w:left="0" w:right="-47" w:firstLine="833"/>
      </w:pPr>
      <w:r w:rsidRPr="00CF7B9C">
        <w:rPr>
          <w:rFonts w:ascii="Times New Roman" w:hAnsi="Times New Roman"/>
        </w:rPr>
        <w:t>La République mande et ordonne au ministre</w:t>
      </w:r>
      <w:r w:rsidRPr="00CF7B9C">
        <w:rPr>
          <w:rFonts w:ascii="Times New Roman" w:hAnsi="Times New Roman" w:cs="Times New Roman"/>
        </w:rPr>
        <w:t xml:space="preserve"> </w:t>
      </w:r>
      <w:r w:rsidR="000B2899" w:rsidRPr="000B2899">
        <w:rPr>
          <w:rFonts w:ascii="Times New Roman" w:hAnsi="Times New Roman"/>
        </w:rPr>
        <w:t>de la transition écologique e</w:t>
      </w:r>
      <w:r w:rsidR="000B2899">
        <w:rPr>
          <w:rFonts w:ascii="Times New Roman" w:hAnsi="Times New Roman"/>
        </w:rPr>
        <w:t xml:space="preserve">t de la cohésion des territoires </w:t>
      </w:r>
      <w:r w:rsidRPr="00CF7B9C">
        <w:rPr>
          <w:rFonts w:ascii="Times New Roman" w:hAnsi="Times New Roman"/>
        </w:rPr>
        <w:t xml:space="preserve">en ce qui le concerne, et à tous </w:t>
      </w:r>
      <w:r w:rsidR="00595C81" w:rsidRPr="00CF7B9C">
        <w:rPr>
          <w:rFonts w:ascii="Times New Roman" w:hAnsi="Times New Roman"/>
        </w:rPr>
        <w:t>commissaires</w:t>
      </w:r>
      <w:r w:rsidRPr="00CF7B9C">
        <w:rPr>
          <w:rFonts w:ascii="Times New Roman" w:hAnsi="Times New Roman"/>
        </w:rPr>
        <w:t xml:space="preserve"> de justice à ce requis en ce qui concerne les voies de droit commun contre les parties privées, de pourvoir à l'exécution de la présente décision.</w:t>
      </w:r>
    </w:p>
    <w:p w14:paraId="521EC7B6" w14:textId="77777777" w:rsidR="009F03AA" w:rsidRPr="00CF7B9C" w:rsidRDefault="009F03AA" w:rsidP="009F03AA">
      <w:pPr>
        <w:ind w:firstLine="851"/>
        <w:jc w:val="both"/>
      </w:pPr>
    </w:p>
    <w:p w14:paraId="01E074B3" w14:textId="77777777" w:rsidR="000F6493" w:rsidRPr="00CF7B9C" w:rsidRDefault="000F6493" w:rsidP="00497039">
      <w:pPr>
        <w:ind w:firstLine="851"/>
        <w:jc w:val="both"/>
      </w:pPr>
    </w:p>
    <w:p w14:paraId="1AE9B9DE" w14:textId="77777777" w:rsidR="000F6493" w:rsidRPr="00CF7B9C" w:rsidRDefault="000F6493" w:rsidP="00497039">
      <w:pPr>
        <w:ind w:firstLine="851"/>
        <w:jc w:val="both"/>
      </w:pPr>
    </w:p>
    <w:sectPr w:rsidR="000F6493" w:rsidRPr="00CF7B9C" w:rsidSect="009B75A4">
      <w:headerReference w:type="even" r:id="rId7"/>
      <w:headerReference w:type="default" r:id="rId8"/>
      <w:footerReference w:type="default" r:id="rId9"/>
      <w:type w:val="continuous"/>
      <w:pgSz w:w="11906" w:h="16838"/>
      <w:pgMar w:top="1134" w:right="1134" w:bottom="1418" w:left="1418"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FAA23" w14:textId="77777777" w:rsidR="00680D85" w:rsidRDefault="00680D85">
      <w:r>
        <w:separator/>
      </w:r>
    </w:p>
  </w:endnote>
  <w:endnote w:type="continuationSeparator" w:id="0">
    <w:p w14:paraId="7C117AD9" w14:textId="77777777" w:rsidR="00680D85" w:rsidRDefault="0068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2D38" w14:textId="77777777" w:rsidR="00680D85" w:rsidRDefault="00680D85">
    <w:pPr>
      <w:spacing w:line="240" w:lineRule="exact"/>
    </w:pPr>
  </w:p>
  <w:p w14:paraId="59CF73BE" w14:textId="77777777" w:rsidR="00680D85" w:rsidRDefault="00680D85">
    <w:pPr>
      <w:ind w:right="30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E40EC" w14:textId="77777777" w:rsidR="00680D85" w:rsidRDefault="00680D85">
      <w:r>
        <w:separator/>
      </w:r>
    </w:p>
  </w:footnote>
  <w:footnote w:type="continuationSeparator" w:id="0">
    <w:p w14:paraId="3B03E54B" w14:textId="77777777" w:rsidR="00680D85" w:rsidRDefault="0068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25D5" w14:textId="77777777" w:rsidR="00680D85" w:rsidRDefault="00680D8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8126B5" w14:textId="77777777" w:rsidR="00680D85" w:rsidRDefault="00680D8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D779" w14:textId="694A147F" w:rsidR="00680D85" w:rsidRDefault="00680D8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12150">
      <w:rPr>
        <w:rStyle w:val="Numrodepage"/>
        <w:noProof/>
      </w:rPr>
      <w:t>2</w:t>
    </w:r>
    <w:r>
      <w:rPr>
        <w:rStyle w:val="Numrodepage"/>
      </w:rPr>
      <w:fldChar w:fldCharType="end"/>
    </w:r>
  </w:p>
  <w:p w14:paraId="508230B8" w14:textId="22997DED" w:rsidR="00680D85" w:rsidRPr="00CF6ACB" w:rsidRDefault="00680D85" w:rsidP="00845C91">
    <w:pPr>
      <w:pStyle w:val="En-tte"/>
    </w:pPr>
    <w:r>
      <w:rPr>
        <w:bCs/>
      </w:rPr>
      <w:t>N°</w:t>
    </w:r>
    <w:r>
      <w:rPr>
        <w:bCs/>
        <w:color w:val="0000FF"/>
      </w:rPr>
      <w:t xml:space="preserve"> </w:t>
    </w:r>
    <w:r w:rsidR="00612150">
      <w:fldChar w:fldCharType="begin"/>
    </w:r>
    <w:r w:rsidR="00612150">
      <w:instrText xml:space="preserve"> DOCVARIABLE INTCTX_AR_T_NUMAFF_JONCTION \* MERGEFORMAT </w:instrText>
    </w:r>
    <w:r w:rsidR="00612150">
      <w:fldChar w:fldCharType="separate"/>
    </w:r>
    <w:r w:rsidR="002A07FD">
      <w:t>20NT02645</w:t>
    </w:r>
    <w:r w:rsidR="006121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0238"/>
    <w:multiLevelType w:val="multilevel"/>
    <w:tmpl w:val="8E14061A"/>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055E76"/>
    <w:multiLevelType w:val="hybridMultilevel"/>
    <w:tmpl w:val="5E4AD5BE"/>
    <w:lvl w:ilvl="0" w:tplc="018A4B74">
      <w:start w:val="1"/>
      <w:numFmt w:val="decimal"/>
      <w:pStyle w:val="Titre2"/>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2" w15:restartNumberingAfterBreak="0">
    <w:nsid w:val="186762A0"/>
    <w:multiLevelType w:val="multilevel"/>
    <w:tmpl w:val="C392400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6138F"/>
    <w:multiLevelType w:val="multilevel"/>
    <w:tmpl w:val="0AF0E27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51640"/>
    <w:multiLevelType w:val="hybridMultilevel"/>
    <w:tmpl w:val="8B3A9EEA"/>
    <w:lvl w:ilvl="0" w:tplc="4830D1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6D1BCB"/>
    <w:multiLevelType w:val="hybridMultilevel"/>
    <w:tmpl w:val="08668D80"/>
    <w:lvl w:ilvl="0" w:tplc="9CF2903E">
      <w:start w:val="13"/>
      <w:numFmt w:val="bullet"/>
      <w:lvlText w:val="-"/>
      <w:lvlJc w:val="left"/>
      <w:pPr>
        <w:tabs>
          <w:tab w:val="num" w:pos="2336"/>
        </w:tabs>
        <w:ind w:left="2336" w:hanging="360"/>
      </w:pPr>
      <w:rPr>
        <w:rFonts w:ascii="Times New Roman" w:eastAsia="Times New Roman" w:hAnsi="Times New Roman" w:hint="default"/>
      </w:rPr>
    </w:lvl>
    <w:lvl w:ilvl="1" w:tplc="040C0003">
      <w:start w:val="1"/>
      <w:numFmt w:val="bullet"/>
      <w:lvlText w:val="o"/>
      <w:lvlJc w:val="left"/>
      <w:pPr>
        <w:tabs>
          <w:tab w:val="num" w:pos="3056"/>
        </w:tabs>
        <w:ind w:left="3056" w:hanging="360"/>
      </w:pPr>
      <w:rPr>
        <w:rFonts w:ascii="Courier New" w:hAnsi="Courier New" w:cs="Courier New" w:hint="default"/>
      </w:rPr>
    </w:lvl>
    <w:lvl w:ilvl="2" w:tplc="040C0005">
      <w:start w:val="1"/>
      <w:numFmt w:val="bullet"/>
      <w:lvlText w:val=""/>
      <w:lvlJc w:val="left"/>
      <w:pPr>
        <w:tabs>
          <w:tab w:val="num" w:pos="3776"/>
        </w:tabs>
        <w:ind w:left="3776" w:hanging="360"/>
      </w:pPr>
      <w:rPr>
        <w:rFonts w:ascii="Wingdings" w:hAnsi="Wingdings" w:cs="Times New Roman" w:hint="default"/>
      </w:rPr>
    </w:lvl>
    <w:lvl w:ilvl="3" w:tplc="040C0001">
      <w:start w:val="1"/>
      <w:numFmt w:val="bullet"/>
      <w:lvlText w:val=""/>
      <w:lvlJc w:val="left"/>
      <w:pPr>
        <w:tabs>
          <w:tab w:val="num" w:pos="4496"/>
        </w:tabs>
        <w:ind w:left="4496" w:hanging="360"/>
      </w:pPr>
      <w:rPr>
        <w:rFonts w:ascii="Symbol" w:hAnsi="Symbol" w:cs="Times New Roman" w:hint="default"/>
      </w:rPr>
    </w:lvl>
    <w:lvl w:ilvl="4" w:tplc="040C0003">
      <w:start w:val="1"/>
      <w:numFmt w:val="bullet"/>
      <w:lvlText w:val="o"/>
      <w:lvlJc w:val="left"/>
      <w:pPr>
        <w:tabs>
          <w:tab w:val="num" w:pos="5216"/>
        </w:tabs>
        <w:ind w:left="5216" w:hanging="360"/>
      </w:pPr>
      <w:rPr>
        <w:rFonts w:ascii="Courier New" w:hAnsi="Courier New" w:cs="Courier New" w:hint="default"/>
      </w:rPr>
    </w:lvl>
    <w:lvl w:ilvl="5" w:tplc="040C0005">
      <w:start w:val="1"/>
      <w:numFmt w:val="bullet"/>
      <w:lvlText w:val=""/>
      <w:lvlJc w:val="left"/>
      <w:pPr>
        <w:tabs>
          <w:tab w:val="num" w:pos="5936"/>
        </w:tabs>
        <w:ind w:left="5936" w:hanging="360"/>
      </w:pPr>
      <w:rPr>
        <w:rFonts w:ascii="Wingdings" w:hAnsi="Wingdings" w:cs="Times New Roman" w:hint="default"/>
      </w:rPr>
    </w:lvl>
    <w:lvl w:ilvl="6" w:tplc="040C0001">
      <w:start w:val="1"/>
      <w:numFmt w:val="bullet"/>
      <w:lvlText w:val=""/>
      <w:lvlJc w:val="left"/>
      <w:pPr>
        <w:tabs>
          <w:tab w:val="num" w:pos="6656"/>
        </w:tabs>
        <w:ind w:left="6656" w:hanging="360"/>
      </w:pPr>
      <w:rPr>
        <w:rFonts w:ascii="Symbol" w:hAnsi="Symbol" w:cs="Times New Roman" w:hint="default"/>
      </w:rPr>
    </w:lvl>
    <w:lvl w:ilvl="7" w:tplc="040C0003">
      <w:start w:val="1"/>
      <w:numFmt w:val="bullet"/>
      <w:lvlText w:val="o"/>
      <w:lvlJc w:val="left"/>
      <w:pPr>
        <w:tabs>
          <w:tab w:val="num" w:pos="7376"/>
        </w:tabs>
        <w:ind w:left="7376" w:hanging="360"/>
      </w:pPr>
      <w:rPr>
        <w:rFonts w:ascii="Courier New" w:hAnsi="Courier New" w:cs="Courier New" w:hint="default"/>
      </w:rPr>
    </w:lvl>
    <w:lvl w:ilvl="8" w:tplc="040C0005">
      <w:start w:val="1"/>
      <w:numFmt w:val="bullet"/>
      <w:lvlText w:val=""/>
      <w:lvlJc w:val="left"/>
      <w:pPr>
        <w:tabs>
          <w:tab w:val="num" w:pos="8096"/>
        </w:tabs>
        <w:ind w:left="8096" w:hanging="360"/>
      </w:pPr>
      <w:rPr>
        <w:rFonts w:ascii="Wingdings" w:hAnsi="Wingdings" w:cs="Times New Roman" w:hint="default"/>
      </w:rPr>
    </w:lvl>
  </w:abstractNum>
  <w:abstractNum w:abstractNumId="6" w15:restartNumberingAfterBreak="0">
    <w:nsid w:val="353A240F"/>
    <w:multiLevelType w:val="multilevel"/>
    <w:tmpl w:val="350A071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11748"/>
    <w:multiLevelType w:val="multilevel"/>
    <w:tmpl w:val="9BB0569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1D771F"/>
    <w:multiLevelType w:val="multilevel"/>
    <w:tmpl w:val="8572EF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67BB8"/>
    <w:multiLevelType w:val="hybridMultilevel"/>
    <w:tmpl w:val="2582740C"/>
    <w:lvl w:ilvl="0" w:tplc="D9D693C6">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EC77A8C"/>
    <w:multiLevelType w:val="hybridMultilevel"/>
    <w:tmpl w:val="45ECC38A"/>
    <w:lvl w:ilvl="0" w:tplc="45ECF64C">
      <w:start w:val="13"/>
      <w:numFmt w:val="bullet"/>
      <w:lvlText w:val="-"/>
      <w:lvlJc w:val="left"/>
      <w:pPr>
        <w:tabs>
          <w:tab w:val="num" w:pos="2400"/>
        </w:tabs>
        <w:ind w:left="2400" w:hanging="360"/>
      </w:pPr>
      <w:rPr>
        <w:rFonts w:ascii="Times New Roman" w:eastAsia="Times New Roman" w:hAnsi="Times New Roman" w:hint="default"/>
      </w:rPr>
    </w:lvl>
    <w:lvl w:ilvl="1" w:tplc="040C0003">
      <w:start w:val="1"/>
      <w:numFmt w:val="bullet"/>
      <w:lvlText w:val="o"/>
      <w:lvlJc w:val="left"/>
      <w:pPr>
        <w:tabs>
          <w:tab w:val="num" w:pos="3120"/>
        </w:tabs>
        <w:ind w:left="3120" w:hanging="360"/>
      </w:pPr>
      <w:rPr>
        <w:rFonts w:ascii="Courier New" w:hAnsi="Courier New" w:cs="Courier New" w:hint="default"/>
      </w:rPr>
    </w:lvl>
    <w:lvl w:ilvl="2" w:tplc="040C0005">
      <w:start w:val="1"/>
      <w:numFmt w:val="bullet"/>
      <w:lvlText w:val=""/>
      <w:lvlJc w:val="left"/>
      <w:pPr>
        <w:tabs>
          <w:tab w:val="num" w:pos="3840"/>
        </w:tabs>
        <w:ind w:left="3840" w:hanging="360"/>
      </w:pPr>
      <w:rPr>
        <w:rFonts w:ascii="Wingdings" w:hAnsi="Wingdings" w:cs="Times New Roman" w:hint="default"/>
      </w:rPr>
    </w:lvl>
    <w:lvl w:ilvl="3" w:tplc="040C0001">
      <w:start w:val="1"/>
      <w:numFmt w:val="bullet"/>
      <w:lvlText w:val=""/>
      <w:lvlJc w:val="left"/>
      <w:pPr>
        <w:tabs>
          <w:tab w:val="num" w:pos="4560"/>
        </w:tabs>
        <w:ind w:left="4560" w:hanging="360"/>
      </w:pPr>
      <w:rPr>
        <w:rFonts w:ascii="Symbol" w:hAnsi="Symbol" w:cs="Times New Roman" w:hint="default"/>
      </w:rPr>
    </w:lvl>
    <w:lvl w:ilvl="4" w:tplc="040C0003">
      <w:start w:val="1"/>
      <w:numFmt w:val="bullet"/>
      <w:lvlText w:val="o"/>
      <w:lvlJc w:val="left"/>
      <w:pPr>
        <w:tabs>
          <w:tab w:val="num" w:pos="5280"/>
        </w:tabs>
        <w:ind w:left="5280" w:hanging="360"/>
      </w:pPr>
      <w:rPr>
        <w:rFonts w:ascii="Courier New" w:hAnsi="Courier New" w:cs="Courier New" w:hint="default"/>
      </w:rPr>
    </w:lvl>
    <w:lvl w:ilvl="5" w:tplc="040C0005">
      <w:start w:val="1"/>
      <w:numFmt w:val="bullet"/>
      <w:lvlText w:val=""/>
      <w:lvlJc w:val="left"/>
      <w:pPr>
        <w:tabs>
          <w:tab w:val="num" w:pos="6000"/>
        </w:tabs>
        <w:ind w:left="6000" w:hanging="360"/>
      </w:pPr>
      <w:rPr>
        <w:rFonts w:ascii="Wingdings" w:hAnsi="Wingdings" w:cs="Times New Roman" w:hint="default"/>
      </w:rPr>
    </w:lvl>
    <w:lvl w:ilvl="6" w:tplc="040C0001">
      <w:start w:val="1"/>
      <w:numFmt w:val="bullet"/>
      <w:lvlText w:val=""/>
      <w:lvlJc w:val="left"/>
      <w:pPr>
        <w:tabs>
          <w:tab w:val="num" w:pos="6720"/>
        </w:tabs>
        <w:ind w:left="6720" w:hanging="360"/>
      </w:pPr>
      <w:rPr>
        <w:rFonts w:ascii="Symbol" w:hAnsi="Symbol" w:cs="Times New Roman" w:hint="default"/>
      </w:rPr>
    </w:lvl>
    <w:lvl w:ilvl="7" w:tplc="040C0003">
      <w:start w:val="1"/>
      <w:numFmt w:val="bullet"/>
      <w:lvlText w:val="o"/>
      <w:lvlJc w:val="left"/>
      <w:pPr>
        <w:tabs>
          <w:tab w:val="num" w:pos="7440"/>
        </w:tabs>
        <w:ind w:left="7440" w:hanging="360"/>
      </w:pPr>
      <w:rPr>
        <w:rFonts w:ascii="Courier New" w:hAnsi="Courier New" w:cs="Courier New" w:hint="default"/>
      </w:rPr>
    </w:lvl>
    <w:lvl w:ilvl="8" w:tplc="040C0005">
      <w:start w:val="1"/>
      <w:numFmt w:val="bullet"/>
      <w:lvlText w:val=""/>
      <w:lvlJc w:val="left"/>
      <w:pPr>
        <w:tabs>
          <w:tab w:val="num" w:pos="8160"/>
        </w:tabs>
        <w:ind w:left="8160" w:hanging="360"/>
      </w:pPr>
      <w:rPr>
        <w:rFonts w:ascii="Wingdings" w:hAnsi="Wingdings" w:cs="Times New Roman" w:hint="default"/>
      </w:rPr>
    </w:lvl>
  </w:abstractNum>
  <w:abstractNum w:abstractNumId="11" w15:restartNumberingAfterBreak="0">
    <w:nsid w:val="526C379C"/>
    <w:multiLevelType w:val="multilevel"/>
    <w:tmpl w:val="2F1A3EA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959E5"/>
    <w:multiLevelType w:val="multilevel"/>
    <w:tmpl w:val="C5586A1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1B6196"/>
    <w:multiLevelType w:val="multilevel"/>
    <w:tmpl w:val="8E14061A"/>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DA0E16"/>
    <w:multiLevelType w:val="multilevel"/>
    <w:tmpl w:val="2DF4752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0C5D28"/>
    <w:multiLevelType w:val="multilevel"/>
    <w:tmpl w:val="FD3EE27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4B327F"/>
    <w:multiLevelType w:val="multilevel"/>
    <w:tmpl w:val="F1E6BA1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F6542E"/>
    <w:multiLevelType w:val="hybridMultilevel"/>
    <w:tmpl w:val="9BA8F7B4"/>
    <w:lvl w:ilvl="0" w:tplc="1CE26FF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04E2686"/>
    <w:multiLevelType w:val="multilevel"/>
    <w:tmpl w:val="8E14061A"/>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E652B8"/>
    <w:multiLevelType w:val="hybridMultilevel"/>
    <w:tmpl w:val="0512DE32"/>
    <w:lvl w:ilvl="0" w:tplc="A7D6544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5"/>
  </w:num>
  <w:num w:numId="3">
    <w:abstractNumId w:val="10"/>
  </w:num>
  <w:num w:numId="4">
    <w:abstractNumId w:val="9"/>
  </w:num>
  <w:num w:numId="5">
    <w:abstractNumId w:val="4"/>
  </w:num>
  <w:num w:numId="6">
    <w:abstractNumId w:val="19"/>
  </w:num>
  <w:num w:numId="7">
    <w:abstractNumId w:val="17"/>
  </w:num>
  <w:num w:numId="8">
    <w:abstractNumId w:val="8"/>
  </w:num>
  <w:num w:numId="9">
    <w:abstractNumId w:val="13"/>
  </w:num>
  <w:num w:numId="10">
    <w:abstractNumId w:val="18"/>
  </w:num>
  <w:num w:numId="11">
    <w:abstractNumId w:val="0"/>
  </w:num>
  <w:num w:numId="12">
    <w:abstractNumId w:val="15"/>
  </w:num>
  <w:num w:numId="13">
    <w:abstractNumId w:val="11"/>
  </w:num>
  <w:num w:numId="14">
    <w:abstractNumId w:val="16"/>
  </w:num>
  <w:num w:numId="15">
    <w:abstractNumId w:val="14"/>
  </w:num>
  <w:num w:numId="16">
    <w:abstractNumId w:val="3"/>
  </w:num>
  <w:num w:numId="17">
    <w:abstractNumId w:val="7"/>
  </w:num>
  <w:num w:numId="18">
    <w:abstractNumId w:val="6"/>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A_AR_T_ADR_REQ" w:val="au 8, rue Saint-Sulpice à Gâprée (61390)_x000d_au lieudit &quot;Les Molles Terres&quot; à Gâprée (61390)_x000d_au hameau &quot;l'Hopital&quot; à Aunou-sur-Orne (61500)_x000d_au leiduit &quot;La Grande Haye&quot; à Trémont (61390)_x000d_au lieudit &quot;La Grande Haye&quot; à Trémont (61390)_x000d_au lieudit &quot;La Noise&quot; à Trémont (61390)_x000d_au lieudit &quot;La Prévotière&quot; à Gâprée (61390)_x000d_au lieudit &quot;Les carrières&quot; à Gâprée (61390)_x000d_au 8, rue Saint-Sulpice à Gâprée (61390)_x000d_au 14, rue du belvédère à Caen (14000)_x000d_au 57, quai de la Tournelle à Paris (75005)_x000d_au 93, rue de l'université à Paris (75007)"/>
    <w:docVar w:name="CAA_AR_T_BARREAU_AVO_FDEF" w:val=" "/>
    <w:docVar w:name="CAA_AR_T_BARREAU_AVO_FREQ" w:val=" "/>
    <w:docVar w:name="CAA_AR_T_CLOTURE_INSTRUCTION" w:val="En application des articles R. 613-1 et R. 613-3 du code de justice administrative la clôture d'instruction a été fixée au 20 novembre 2020 ; en conséquence, les mémoires produits après cette date n'ont pas été examinés ; _x000d__x000d_"/>
    <w:docVar w:name="CAA_AR_T_COMMISSAIRETCN" w:val=" "/>
    <w:docVar w:name="CAA_AR_T_COMMISSAIRETCPN" w:val=" "/>
    <w:docVar w:name="CAA_AR_T_DTELECTURE" w:val=" "/>
    <w:docVar w:name="CAA_AR_T_GREFFIERIPN" w:val=" "/>
    <w:docVar w:name="CAA_AR_T_GREFFIERTCN" w:val=" "/>
    <w:docVar w:name="CAA_AR_T_JUR_VILLE" w:val="Nantes"/>
    <w:docVar w:name="CAA_AR_T_LISTEDTRECMEM" w:val="20 novembre 2020, le 18 décembre 2020, le 22 janvier 2021 et le 19 février 2021"/>
    <w:docVar w:name="CAA_AR_T_LISTEDTRECMEMDEF" w:val="19 novembre 2020, le 18 décembre 2020 et le 18 janvier 2021"/>
    <w:docVar w:name="CAA_AR_T_MAGISTRATIPN" w:val="I. MONTES-DEROUET"/>
    <w:docVar w:name="CAA_AR_T_MAGISTRATTCN" w:val="Mme Montes-Derouet"/>
    <w:docVar w:name="CAA_AR_T_MAGRAPPORTEURFON" w:val="Rapporteure"/>
    <w:docVar w:name="CAA_AR_T_MAGRAPPORTEURTCPN" w:val="Mme Isabelle Montes-Derouet"/>
    <w:docVar w:name="CAA_AR_T_NOM_AVO_FDEF" w:val=" "/>
    <w:docVar w:name="CAA_AR_T_NOM_AVO_FREQ" w:val="MONAMY Francis"/>
    <w:docVar w:name="CAA_AR_T_NOMADEF05" w:val="le ministre de la transition écologique et de la cohésion des territoires et la société Initiatives et energies locales (iel) exploitation 69"/>
    <w:docVar w:name="CAA_AR_T_NOMFPAR" w:val="à Mme Laplasse, à M. et madame Blanchet, à M. Dubois, à Mme Fortin, à M. Lecornu, à Mme Friboulet, à Mme Hamon, à Mme Laplasse, à l'Association &quot;sauvegarde de l'environnement en pays de courtomer&quot;, à l'Association &quot;belle-normandie-environnement&quot;, à l'Association &quot;la demeure historique&quot;, à l'Association &quot;les vieilles maisons françaises&quot;, au ministre de la transition écologique et de la cohésion des territoires, à la Société initiatives et energies locales (iel) exploitation 69 et à la préfet de l'Orne"/>
    <w:docVar w:name="CAA_AR_T_NOMFREQABREGE" w:val="Mme Laplasse"/>
    <w:docVar w:name="CAA_AR_T_NOMPDEF" w:val="le ministre de la transition écologique et de la cohésion des territoires"/>
    <w:docVar w:name="CAA_AR_T_NUMAFF01" w:val="20NT02645"/>
    <w:docVar w:name="CAA_AR_T_PRESIDENTCAAIPN" w:val="O. COUVERT-CASTERA"/>
    <w:docVar w:name="CAA_AR_T_PRESIDENTCAATCN" w:val="M. Couvert-Castera"/>
    <w:docVar w:name="CAA_AR_T_PRESIDENTIPN" w:val=" "/>
    <w:docVar w:name="CAA_AR_T_PRESIDENTTCN" w:val=" "/>
    <w:docVar w:name="CAA_AR_T_TYPEFORMATIONJUGEMENT" w:val="Ordonnance de Président de Chambre"/>
    <w:docVar w:name="CAA_AR_T_VISAS_AUTPRT" w:val="Par un/des mémoires enregistrés le 20 novembre 2020, le 18 décembre 2020, le 15 janvier 2021, le 25 janvier 2021, le 18 février 2021 et le 23 février 2021, Société initiatives et energies locales (iel) exploitation 69, représenté par GREEN LAW AVOCAT, conclut"/>
    <w:docVar w:name="CAA_AR_T_VISAS_JONCTION" w:val=" "/>
    <w:docVar w:name="CAA_ORD_T_ATRCASS" w:val=" "/>
    <w:docVar w:name="CAA_ORD_T_DTECASS" w:val=" "/>
    <w:docVar w:name="CAA_ORD_T_NUMJUG" w:val="1122-20-20-010"/>
    <w:docVar w:name="CTX_AR_T_ACTNATIONALITE" w:val=" "/>
    <w:docVar w:name="CTX_AR_T_AIDE_JURIDICTIONNELLE" w:val=" "/>
    <w:docVar w:name="CTX_AR_T_ANALYSE" w:val="Requête de Mme Sylvie Laplasse et autres contre l'arrêté du 4 février 2020 par lequel le préfet de l'Orne a accordé à la société Initiaties et Energies Locales (IEL) Explotation 69 une autorisation environnementale portant  sur l'exploitation de trois éoliennes et d'un poste de livraison sur le territoire de la commune de Trémont."/>
    <w:docVar w:name="CTX_AR_T_DEBUTMOYENDEF" w:val="ils font valoir"/>
    <w:docVar w:name="CTX_AR_T_DEBUTMOYENREQ" w:val="ils soutiennent"/>
    <w:docVar w:name="CTX_AR_T_DTEENR" w:val="21 août 2020"/>
    <w:docVar w:name="CTX_AR_T_DTEMEM" w:val=" "/>
    <w:docVar w:name="CTX_AR_T_DTESEAN01" w:val=" "/>
    <w:docVar w:name="CTX_AR_T_EORLIB" w:val="2ème chambre"/>
    <w:docVar w:name="CTX_AR_T_LSTREQ01" w:val="Mme Laplasse, M. et mme Blanchet, M. Dubois, Mme Fortin, M. Lecornu, Mme Friboulet, Mme Hamon, Mme Laplasse, Association &quot;sauvegarde de l'environnement en pays de courtomer&quot;, Association &quot;belle-normandie-environnement&quot;, Association &quot;la demeure historique&quot;, Association &quot;les vieilles maisons françaises&quot;"/>
    <w:docVar w:name="CTX_AR_T_NOMAREQ05" w:val="de Mme Laplasse, de M. et mme Blanchet, de M. Dubois, de Mme Fortin, de M. Lecornu, de Mme Friboulet, de Mme Hamon, de Mme Laplasse, de l'Association &quot;sauvegarde de l'environnement en pays de courtomer&quot;, de l'Association &quot;belle-normandie-environnement&quot;, de l'Association &quot;la demeure historique&quot;, de l'Association &quot;les vieilles maisons françaises&quot;"/>
    <w:docVar w:name="CTX_AR_T_NOMFREQ01" w:val="MME LAPLASSE et autres"/>
    <w:docVar w:name="CTX_AR_T_NOMFREQ01_UNIQUE" w:val="Mme Laplasse"/>
    <w:docVar w:name="CTX_AR_T_NOMJUG01" w:val=" "/>
    <w:docVar w:name="CTX_AR_T_NOMRAPAF01" w:val="Mme MONTES-DEROUET"/>
    <w:docVar w:name="CTX_ORD_T_ATRDEC02" w:val=" "/>
    <w:docVar w:name="CTX_ORD_T_ATRJUR02" w:val="Préfet de l'Orne    "/>
    <w:docVar w:name="CTX_ORD_T_DTEDEC" w:val=" "/>
    <w:docVar w:name="CTX_ORD_T_DTEJUG" w:val="4 février 2020"/>
    <w:docVar w:name="INTCAA_AR_T_ASSESSEUR1IPN" w:val=" "/>
    <w:docVar w:name="INTCAA_AR_T_ASSESSEUR1TCN" w:val=" "/>
    <w:docVar w:name="INTCAA_AR_T_ASSESSEUR2IPN" w:val=" "/>
    <w:docVar w:name="INTCAA_AR_T_ASSESSEUR2TCN" w:val=" "/>
    <w:docVar w:name="INTCAA_AR_T_ASSESSEUR3IPN" w:val=" "/>
    <w:docVar w:name="INTCAA_AR_T_ASSESSEUR3TCN" w:val=" "/>
    <w:docVar w:name="INTCAA_AR_T_ASSESSEUR4IPN" w:val=" "/>
    <w:docVar w:name="INTCAA_AR_T_ASSESSEUR4TCN" w:val=" "/>
    <w:docVar w:name="INTCAA_AR_T_CODECLASSEMENT" w:val=" "/>
    <w:docVar w:name="INTCAA_AR_T_FORMULESEXECUTOIRES" w:val=" "/>
    <w:docVar w:name="INTCAA_AR_T_LISTEPRESIDENT" w:val=" "/>
    <w:docVar w:name="INTCTX_AR_T_CONSIDERANT_JONCTION" w:val=" "/>
    <w:docVar w:name="INTCTX_AR_T_DEBVISA_JONCTION" w:val=" "/>
    <w:docVar w:name="INTCTX_AR_T_NUMAFF_JONCTION" w:val="20NT02645"/>
    <w:docVar w:name="MEM_EVT_ID_CLOT_INSTR" w:val="85"/>
    <w:docVar w:name="MEM_EVT_ID_RAP_VISA_MEM_AV" w:val="2974795,2986691,2996078,3000383,3010305,3011839§2974732,2987315,2997014§2974773,2986916,2999342,3010318"/>
    <w:docVar w:name="TA__AR_T_JUR_VILLE" w:val="DE NANTES"/>
    <w:docVar w:name="TA__AR_T_JUR_VILLE_CAP" w:val="de Nantes"/>
    <w:docVar w:name="TA__AR_T_NOMFREQABREGE" w:val=" "/>
  </w:docVars>
  <w:rsids>
    <w:rsidRoot w:val="004B2C79"/>
    <w:rsid w:val="0000311C"/>
    <w:rsid w:val="00010323"/>
    <w:rsid w:val="00022856"/>
    <w:rsid w:val="0002340E"/>
    <w:rsid w:val="00025DE8"/>
    <w:rsid w:val="000277F0"/>
    <w:rsid w:val="00032B34"/>
    <w:rsid w:val="000377FD"/>
    <w:rsid w:val="000431D4"/>
    <w:rsid w:val="0004609A"/>
    <w:rsid w:val="000478BB"/>
    <w:rsid w:val="00090047"/>
    <w:rsid w:val="000930D0"/>
    <w:rsid w:val="00094ADE"/>
    <w:rsid w:val="00096B42"/>
    <w:rsid w:val="000A1598"/>
    <w:rsid w:val="000A1E3E"/>
    <w:rsid w:val="000A7893"/>
    <w:rsid w:val="000B2899"/>
    <w:rsid w:val="000B7363"/>
    <w:rsid w:val="000B7F9D"/>
    <w:rsid w:val="000C0B06"/>
    <w:rsid w:val="000D585C"/>
    <w:rsid w:val="000D655F"/>
    <w:rsid w:val="000E3B65"/>
    <w:rsid w:val="000E3CB2"/>
    <w:rsid w:val="000F6493"/>
    <w:rsid w:val="0010042A"/>
    <w:rsid w:val="0011101C"/>
    <w:rsid w:val="00114E86"/>
    <w:rsid w:val="00124C7F"/>
    <w:rsid w:val="001306D0"/>
    <w:rsid w:val="00135954"/>
    <w:rsid w:val="001468D8"/>
    <w:rsid w:val="00150113"/>
    <w:rsid w:val="001503F4"/>
    <w:rsid w:val="00156A9E"/>
    <w:rsid w:val="00162E51"/>
    <w:rsid w:val="00166918"/>
    <w:rsid w:val="001677A0"/>
    <w:rsid w:val="00167AE8"/>
    <w:rsid w:val="001720ED"/>
    <w:rsid w:val="001777EF"/>
    <w:rsid w:val="0018046B"/>
    <w:rsid w:val="00180E27"/>
    <w:rsid w:val="001C3C19"/>
    <w:rsid w:val="001C5B1D"/>
    <w:rsid w:val="001D14A4"/>
    <w:rsid w:val="001E5A43"/>
    <w:rsid w:val="001E7CCE"/>
    <w:rsid w:val="001F35EC"/>
    <w:rsid w:val="001F7B2C"/>
    <w:rsid w:val="00211B0F"/>
    <w:rsid w:val="00216784"/>
    <w:rsid w:val="0022595A"/>
    <w:rsid w:val="002261BD"/>
    <w:rsid w:val="00246112"/>
    <w:rsid w:val="00271733"/>
    <w:rsid w:val="00273CB3"/>
    <w:rsid w:val="00276FA1"/>
    <w:rsid w:val="00277AF7"/>
    <w:rsid w:val="00280E67"/>
    <w:rsid w:val="00285E70"/>
    <w:rsid w:val="00295369"/>
    <w:rsid w:val="002A07FD"/>
    <w:rsid w:val="002A7995"/>
    <w:rsid w:val="002B0D73"/>
    <w:rsid w:val="002B1EEF"/>
    <w:rsid w:val="002B2801"/>
    <w:rsid w:val="002B3BFA"/>
    <w:rsid w:val="002C00A4"/>
    <w:rsid w:val="002C1A2D"/>
    <w:rsid w:val="002C2FD5"/>
    <w:rsid w:val="002C44FA"/>
    <w:rsid w:val="002D4899"/>
    <w:rsid w:val="002D53DB"/>
    <w:rsid w:val="002D65F2"/>
    <w:rsid w:val="002E169B"/>
    <w:rsid w:val="002E3585"/>
    <w:rsid w:val="002E4D2E"/>
    <w:rsid w:val="002F2019"/>
    <w:rsid w:val="002F3531"/>
    <w:rsid w:val="00301326"/>
    <w:rsid w:val="00304BA1"/>
    <w:rsid w:val="00306CA4"/>
    <w:rsid w:val="003111EB"/>
    <w:rsid w:val="00323A14"/>
    <w:rsid w:val="003247DA"/>
    <w:rsid w:val="003306AF"/>
    <w:rsid w:val="00333C5B"/>
    <w:rsid w:val="0033735C"/>
    <w:rsid w:val="00337AF3"/>
    <w:rsid w:val="00342692"/>
    <w:rsid w:val="003549A2"/>
    <w:rsid w:val="00361E01"/>
    <w:rsid w:val="0036264A"/>
    <w:rsid w:val="00381E64"/>
    <w:rsid w:val="0039329B"/>
    <w:rsid w:val="00393FF7"/>
    <w:rsid w:val="003B2693"/>
    <w:rsid w:val="003B54DC"/>
    <w:rsid w:val="003B5956"/>
    <w:rsid w:val="003B745A"/>
    <w:rsid w:val="003C4F43"/>
    <w:rsid w:val="003D0F72"/>
    <w:rsid w:val="003D2FA7"/>
    <w:rsid w:val="003D4155"/>
    <w:rsid w:val="003E2E33"/>
    <w:rsid w:val="003F44BD"/>
    <w:rsid w:val="004119AF"/>
    <w:rsid w:val="00412234"/>
    <w:rsid w:val="00413457"/>
    <w:rsid w:val="00414880"/>
    <w:rsid w:val="0042105F"/>
    <w:rsid w:val="004218A2"/>
    <w:rsid w:val="00421E92"/>
    <w:rsid w:val="004228E4"/>
    <w:rsid w:val="00422B2D"/>
    <w:rsid w:val="00427FBF"/>
    <w:rsid w:val="0043470C"/>
    <w:rsid w:val="0043666B"/>
    <w:rsid w:val="00446710"/>
    <w:rsid w:val="00457F2C"/>
    <w:rsid w:val="0046405A"/>
    <w:rsid w:val="00466320"/>
    <w:rsid w:val="00470C0D"/>
    <w:rsid w:val="00471BFF"/>
    <w:rsid w:val="00473002"/>
    <w:rsid w:val="0048348D"/>
    <w:rsid w:val="00484478"/>
    <w:rsid w:val="00490B1E"/>
    <w:rsid w:val="00495153"/>
    <w:rsid w:val="004958FE"/>
    <w:rsid w:val="0049700B"/>
    <w:rsid w:val="00497039"/>
    <w:rsid w:val="004A4FDE"/>
    <w:rsid w:val="004B1DB5"/>
    <w:rsid w:val="004B2C79"/>
    <w:rsid w:val="004B6BA9"/>
    <w:rsid w:val="004C09B2"/>
    <w:rsid w:val="004C7E5D"/>
    <w:rsid w:val="004D615C"/>
    <w:rsid w:val="00500C77"/>
    <w:rsid w:val="00510E01"/>
    <w:rsid w:val="005214DB"/>
    <w:rsid w:val="005277EB"/>
    <w:rsid w:val="0053079D"/>
    <w:rsid w:val="0053794A"/>
    <w:rsid w:val="0054120A"/>
    <w:rsid w:val="00543389"/>
    <w:rsid w:val="00545219"/>
    <w:rsid w:val="00552B66"/>
    <w:rsid w:val="00554ED1"/>
    <w:rsid w:val="00555EDC"/>
    <w:rsid w:val="0056078C"/>
    <w:rsid w:val="00563320"/>
    <w:rsid w:val="00563433"/>
    <w:rsid w:val="005666F4"/>
    <w:rsid w:val="005676A4"/>
    <w:rsid w:val="00567CD8"/>
    <w:rsid w:val="00574192"/>
    <w:rsid w:val="00580115"/>
    <w:rsid w:val="00582090"/>
    <w:rsid w:val="00583EEE"/>
    <w:rsid w:val="005959A0"/>
    <w:rsid w:val="00595C81"/>
    <w:rsid w:val="00597E10"/>
    <w:rsid w:val="005A1F98"/>
    <w:rsid w:val="005B15EF"/>
    <w:rsid w:val="005C38D9"/>
    <w:rsid w:val="005D04E4"/>
    <w:rsid w:val="005D2A81"/>
    <w:rsid w:val="005D3B49"/>
    <w:rsid w:val="005D482C"/>
    <w:rsid w:val="005D6BE9"/>
    <w:rsid w:val="005E4D64"/>
    <w:rsid w:val="005E743A"/>
    <w:rsid w:val="005F60FC"/>
    <w:rsid w:val="006117F2"/>
    <w:rsid w:val="00612150"/>
    <w:rsid w:val="00617FF5"/>
    <w:rsid w:val="00632630"/>
    <w:rsid w:val="00633ADA"/>
    <w:rsid w:val="00636539"/>
    <w:rsid w:val="006378A8"/>
    <w:rsid w:val="0064057B"/>
    <w:rsid w:val="00646684"/>
    <w:rsid w:val="00647C50"/>
    <w:rsid w:val="00656A8C"/>
    <w:rsid w:val="00664CC5"/>
    <w:rsid w:val="00666E6E"/>
    <w:rsid w:val="006715C3"/>
    <w:rsid w:val="00674B9D"/>
    <w:rsid w:val="00675789"/>
    <w:rsid w:val="00680D85"/>
    <w:rsid w:val="006A0FC9"/>
    <w:rsid w:val="006B15F5"/>
    <w:rsid w:val="006B2A35"/>
    <w:rsid w:val="006B7099"/>
    <w:rsid w:val="006C48C4"/>
    <w:rsid w:val="006C6584"/>
    <w:rsid w:val="006D579E"/>
    <w:rsid w:val="006E38F0"/>
    <w:rsid w:val="006F6C57"/>
    <w:rsid w:val="00713DD1"/>
    <w:rsid w:val="00715902"/>
    <w:rsid w:val="00716B2C"/>
    <w:rsid w:val="007203EA"/>
    <w:rsid w:val="0074712F"/>
    <w:rsid w:val="00760A26"/>
    <w:rsid w:val="00763D74"/>
    <w:rsid w:val="007726FB"/>
    <w:rsid w:val="007735C4"/>
    <w:rsid w:val="0077568B"/>
    <w:rsid w:val="00776EDC"/>
    <w:rsid w:val="007773D3"/>
    <w:rsid w:val="00781C84"/>
    <w:rsid w:val="007841C6"/>
    <w:rsid w:val="00792338"/>
    <w:rsid w:val="00793BF7"/>
    <w:rsid w:val="007A6FB9"/>
    <w:rsid w:val="007B616D"/>
    <w:rsid w:val="007B694A"/>
    <w:rsid w:val="007B6DF4"/>
    <w:rsid w:val="007C3B86"/>
    <w:rsid w:val="007C4F49"/>
    <w:rsid w:val="007C6033"/>
    <w:rsid w:val="007D075C"/>
    <w:rsid w:val="007D344F"/>
    <w:rsid w:val="007E0CF4"/>
    <w:rsid w:val="007E1A2E"/>
    <w:rsid w:val="007E1D5D"/>
    <w:rsid w:val="007E7167"/>
    <w:rsid w:val="007F0CBD"/>
    <w:rsid w:val="007F1470"/>
    <w:rsid w:val="007F2543"/>
    <w:rsid w:val="0080060D"/>
    <w:rsid w:val="00810C9F"/>
    <w:rsid w:val="008237F6"/>
    <w:rsid w:val="008240EE"/>
    <w:rsid w:val="00843828"/>
    <w:rsid w:val="00845C91"/>
    <w:rsid w:val="00847BA0"/>
    <w:rsid w:val="0085149F"/>
    <w:rsid w:val="00856F13"/>
    <w:rsid w:val="00861B45"/>
    <w:rsid w:val="0086564D"/>
    <w:rsid w:val="008728F1"/>
    <w:rsid w:val="0089034B"/>
    <w:rsid w:val="008903C0"/>
    <w:rsid w:val="00891F5C"/>
    <w:rsid w:val="00894BD7"/>
    <w:rsid w:val="008967AF"/>
    <w:rsid w:val="00897293"/>
    <w:rsid w:val="008A4841"/>
    <w:rsid w:val="008B3A84"/>
    <w:rsid w:val="008B49A0"/>
    <w:rsid w:val="008B4DB7"/>
    <w:rsid w:val="008B5581"/>
    <w:rsid w:val="008C74B8"/>
    <w:rsid w:val="008C780F"/>
    <w:rsid w:val="008D096D"/>
    <w:rsid w:val="008D3439"/>
    <w:rsid w:val="008D720E"/>
    <w:rsid w:val="008E49F2"/>
    <w:rsid w:val="008E7A8F"/>
    <w:rsid w:val="008F30D2"/>
    <w:rsid w:val="008F49B4"/>
    <w:rsid w:val="009006D1"/>
    <w:rsid w:val="0091496A"/>
    <w:rsid w:val="00917A7D"/>
    <w:rsid w:val="00920E0A"/>
    <w:rsid w:val="00923394"/>
    <w:rsid w:val="0093030D"/>
    <w:rsid w:val="00932F45"/>
    <w:rsid w:val="00934EB2"/>
    <w:rsid w:val="009416B3"/>
    <w:rsid w:val="009424EC"/>
    <w:rsid w:val="00944263"/>
    <w:rsid w:val="00952451"/>
    <w:rsid w:val="00971478"/>
    <w:rsid w:val="00972629"/>
    <w:rsid w:val="009819C8"/>
    <w:rsid w:val="00987564"/>
    <w:rsid w:val="009B443F"/>
    <w:rsid w:val="009B44CC"/>
    <w:rsid w:val="009B50D5"/>
    <w:rsid w:val="009B75A4"/>
    <w:rsid w:val="009D1E53"/>
    <w:rsid w:val="009D7FA7"/>
    <w:rsid w:val="009E4291"/>
    <w:rsid w:val="009F03AA"/>
    <w:rsid w:val="009F04F3"/>
    <w:rsid w:val="00A0706B"/>
    <w:rsid w:val="00A121D6"/>
    <w:rsid w:val="00A16497"/>
    <w:rsid w:val="00A17D8B"/>
    <w:rsid w:val="00A32249"/>
    <w:rsid w:val="00A35756"/>
    <w:rsid w:val="00A37212"/>
    <w:rsid w:val="00A5284A"/>
    <w:rsid w:val="00A57898"/>
    <w:rsid w:val="00A60306"/>
    <w:rsid w:val="00A66EBD"/>
    <w:rsid w:val="00A8026B"/>
    <w:rsid w:val="00A91666"/>
    <w:rsid w:val="00A91FF0"/>
    <w:rsid w:val="00AA0123"/>
    <w:rsid w:val="00AA55C4"/>
    <w:rsid w:val="00AB1877"/>
    <w:rsid w:val="00AD45E7"/>
    <w:rsid w:val="00AD61B5"/>
    <w:rsid w:val="00AD7072"/>
    <w:rsid w:val="00AF0817"/>
    <w:rsid w:val="00AF6E82"/>
    <w:rsid w:val="00B10C10"/>
    <w:rsid w:val="00B12BA9"/>
    <w:rsid w:val="00B12E59"/>
    <w:rsid w:val="00B14BEC"/>
    <w:rsid w:val="00B151DE"/>
    <w:rsid w:val="00B168F7"/>
    <w:rsid w:val="00B16B22"/>
    <w:rsid w:val="00B2453C"/>
    <w:rsid w:val="00B27234"/>
    <w:rsid w:val="00B302C7"/>
    <w:rsid w:val="00B347E1"/>
    <w:rsid w:val="00B5134D"/>
    <w:rsid w:val="00B52A06"/>
    <w:rsid w:val="00B55390"/>
    <w:rsid w:val="00B55778"/>
    <w:rsid w:val="00B65EA2"/>
    <w:rsid w:val="00B7749F"/>
    <w:rsid w:val="00B801C6"/>
    <w:rsid w:val="00B805A3"/>
    <w:rsid w:val="00B83F06"/>
    <w:rsid w:val="00B86847"/>
    <w:rsid w:val="00B86F29"/>
    <w:rsid w:val="00B93FBB"/>
    <w:rsid w:val="00B9683B"/>
    <w:rsid w:val="00BA1798"/>
    <w:rsid w:val="00BB31E9"/>
    <w:rsid w:val="00BB6908"/>
    <w:rsid w:val="00BB7729"/>
    <w:rsid w:val="00BB7FD3"/>
    <w:rsid w:val="00BC0E29"/>
    <w:rsid w:val="00BD5A4D"/>
    <w:rsid w:val="00BE5345"/>
    <w:rsid w:val="00C044AF"/>
    <w:rsid w:val="00C15FD6"/>
    <w:rsid w:val="00C171C9"/>
    <w:rsid w:val="00C22B70"/>
    <w:rsid w:val="00C24EEC"/>
    <w:rsid w:val="00C26A36"/>
    <w:rsid w:val="00C36203"/>
    <w:rsid w:val="00C366DA"/>
    <w:rsid w:val="00C44D90"/>
    <w:rsid w:val="00C511D4"/>
    <w:rsid w:val="00C51574"/>
    <w:rsid w:val="00C51BE1"/>
    <w:rsid w:val="00C575ED"/>
    <w:rsid w:val="00C746C1"/>
    <w:rsid w:val="00C81E83"/>
    <w:rsid w:val="00C83694"/>
    <w:rsid w:val="00C853C2"/>
    <w:rsid w:val="00C86367"/>
    <w:rsid w:val="00CA7216"/>
    <w:rsid w:val="00CB4B61"/>
    <w:rsid w:val="00CB61F5"/>
    <w:rsid w:val="00CC7F75"/>
    <w:rsid w:val="00CD7D70"/>
    <w:rsid w:val="00CE2362"/>
    <w:rsid w:val="00CE3865"/>
    <w:rsid w:val="00CE52F4"/>
    <w:rsid w:val="00CF26F9"/>
    <w:rsid w:val="00CF484F"/>
    <w:rsid w:val="00CF6A88"/>
    <w:rsid w:val="00CF6ACB"/>
    <w:rsid w:val="00CF7451"/>
    <w:rsid w:val="00CF7B9C"/>
    <w:rsid w:val="00D0411F"/>
    <w:rsid w:val="00D06D31"/>
    <w:rsid w:val="00D15C42"/>
    <w:rsid w:val="00D16181"/>
    <w:rsid w:val="00D162EA"/>
    <w:rsid w:val="00D2331D"/>
    <w:rsid w:val="00D3549D"/>
    <w:rsid w:val="00D37755"/>
    <w:rsid w:val="00D449A1"/>
    <w:rsid w:val="00D45CBF"/>
    <w:rsid w:val="00D55939"/>
    <w:rsid w:val="00D570A3"/>
    <w:rsid w:val="00D61D02"/>
    <w:rsid w:val="00D65B45"/>
    <w:rsid w:val="00D66192"/>
    <w:rsid w:val="00D74713"/>
    <w:rsid w:val="00D84F73"/>
    <w:rsid w:val="00D8710F"/>
    <w:rsid w:val="00DA32A1"/>
    <w:rsid w:val="00DA423A"/>
    <w:rsid w:val="00DB0ECD"/>
    <w:rsid w:val="00DC097E"/>
    <w:rsid w:val="00DC6FD1"/>
    <w:rsid w:val="00DD282B"/>
    <w:rsid w:val="00DD610E"/>
    <w:rsid w:val="00DD6C80"/>
    <w:rsid w:val="00DE0033"/>
    <w:rsid w:val="00DE77A2"/>
    <w:rsid w:val="00DF00A3"/>
    <w:rsid w:val="00DF6CE2"/>
    <w:rsid w:val="00E004B5"/>
    <w:rsid w:val="00E05971"/>
    <w:rsid w:val="00E07F98"/>
    <w:rsid w:val="00E27A91"/>
    <w:rsid w:val="00E27C8A"/>
    <w:rsid w:val="00E3294D"/>
    <w:rsid w:val="00E32C44"/>
    <w:rsid w:val="00E37215"/>
    <w:rsid w:val="00E45630"/>
    <w:rsid w:val="00E46364"/>
    <w:rsid w:val="00E51AF5"/>
    <w:rsid w:val="00E63E66"/>
    <w:rsid w:val="00E71EF2"/>
    <w:rsid w:val="00E76577"/>
    <w:rsid w:val="00E83D64"/>
    <w:rsid w:val="00E844B5"/>
    <w:rsid w:val="00E850B0"/>
    <w:rsid w:val="00E93463"/>
    <w:rsid w:val="00E93A9A"/>
    <w:rsid w:val="00E96BC3"/>
    <w:rsid w:val="00EA494C"/>
    <w:rsid w:val="00EB2E78"/>
    <w:rsid w:val="00EB3001"/>
    <w:rsid w:val="00EC5267"/>
    <w:rsid w:val="00EC6ADE"/>
    <w:rsid w:val="00EE28DA"/>
    <w:rsid w:val="00EE5695"/>
    <w:rsid w:val="00EE5BB5"/>
    <w:rsid w:val="00EF611C"/>
    <w:rsid w:val="00F034B5"/>
    <w:rsid w:val="00F036C0"/>
    <w:rsid w:val="00F07107"/>
    <w:rsid w:val="00F11399"/>
    <w:rsid w:val="00F11417"/>
    <w:rsid w:val="00F13550"/>
    <w:rsid w:val="00F13C11"/>
    <w:rsid w:val="00F151AF"/>
    <w:rsid w:val="00F206EF"/>
    <w:rsid w:val="00F21A53"/>
    <w:rsid w:val="00F25961"/>
    <w:rsid w:val="00F300E0"/>
    <w:rsid w:val="00F305D2"/>
    <w:rsid w:val="00F3083F"/>
    <w:rsid w:val="00F32975"/>
    <w:rsid w:val="00F66568"/>
    <w:rsid w:val="00F6715D"/>
    <w:rsid w:val="00F74E2B"/>
    <w:rsid w:val="00F7580F"/>
    <w:rsid w:val="00F77F13"/>
    <w:rsid w:val="00F8361E"/>
    <w:rsid w:val="00F86A29"/>
    <w:rsid w:val="00F96F3B"/>
    <w:rsid w:val="00FA078B"/>
    <w:rsid w:val="00FA1FF8"/>
    <w:rsid w:val="00FA55D9"/>
    <w:rsid w:val="00FA71E0"/>
    <w:rsid w:val="00FB05AD"/>
    <w:rsid w:val="00FB3928"/>
    <w:rsid w:val="00FC0813"/>
    <w:rsid w:val="00FC1A93"/>
    <w:rsid w:val="00FC4154"/>
    <w:rsid w:val="00FC469B"/>
    <w:rsid w:val="00FD6702"/>
    <w:rsid w:val="00FE2792"/>
    <w:rsid w:val="00FE48B5"/>
    <w:rsid w:val="00FE6680"/>
    <w:rsid w:val="00FF3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208B285"/>
  <w15:chartTrackingRefBased/>
  <w15:docId w15:val="{1D802E01-0DD8-4739-89F2-C8BBF497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b/>
      <w:bCs/>
    </w:rPr>
  </w:style>
  <w:style w:type="paragraph" w:styleId="Titre2">
    <w:name w:val="heading 2"/>
    <w:basedOn w:val="Normal"/>
    <w:next w:val="Normal"/>
    <w:autoRedefine/>
    <w:qFormat/>
    <w:pPr>
      <w:keepNext/>
      <w:numPr>
        <w:numId w:val="1"/>
      </w:numPr>
      <w:spacing w:before="240" w:after="60"/>
      <w:jc w:val="both"/>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
    <w:name w:val="corps-de-texte"/>
    <w:basedOn w:val="Normal"/>
    <w:rPr>
      <w:rFonts w:ascii="Arial Unicode MS" w:eastAsia="Arial Unicode MS" w:hAnsi="Arial Unicode MS"/>
    </w:r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Textedebulles">
    <w:name w:val="Balloon Text"/>
    <w:basedOn w:val="Normal"/>
    <w:semiHidden/>
    <w:rsid w:val="00CF7451"/>
    <w:rPr>
      <w:rFonts w:ascii="Tahoma" w:hAnsi="Tahoma" w:cs="Tahoma"/>
      <w:sz w:val="16"/>
      <w:szCs w:val="16"/>
    </w:rPr>
  </w:style>
  <w:style w:type="paragraph" w:styleId="Normalcentr">
    <w:name w:val="Block Text"/>
    <w:basedOn w:val="Normal"/>
    <w:rsid w:val="0018046B"/>
    <w:pPr>
      <w:tabs>
        <w:tab w:val="left" w:pos="1928"/>
      </w:tabs>
      <w:ind w:left="567" w:right="454"/>
      <w:jc w:val="both"/>
    </w:pPr>
    <w:rPr>
      <w:rFonts w:ascii="Arial" w:hAnsi="Arial" w:cs="Arial"/>
    </w:rPr>
  </w:style>
  <w:style w:type="paragraph" w:styleId="Retraitcorpsdetexte">
    <w:name w:val="Body Text Indent"/>
    <w:basedOn w:val="Normal"/>
    <w:rsid w:val="00B168F7"/>
    <w:pPr>
      <w:ind w:firstLine="840"/>
      <w:jc w:val="both"/>
    </w:pPr>
    <w:rPr>
      <w:color w:val="000000"/>
    </w:rPr>
  </w:style>
  <w:style w:type="character" w:customStyle="1" w:styleId="En-tteCar">
    <w:name w:val="En-tête Car"/>
    <w:link w:val="En-tte"/>
    <w:uiPriority w:val="99"/>
    <w:rsid w:val="009B75A4"/>
    <w:rPr>
      <w:sz w:val="24"/>
      <w:szCs w:val="24"/>
    </w:rPr>
  </w:style>
  <w:style w:type="paragraph" w:styleId="Paragraphedeliste">
    <w:name w:val="List Paragraph"/>
    <w:basedOn w:val="Normal"/>
    <w:uiPriority w:val="34"/>
    <w:qFormat/>
    <w:rsid w:val="00972629"/>
    <w:pPr>
      <w:ind w:left="720"/>
      <w:contextualSpacing/>
    </w:pPr>
  </w:style>
  <w:style w:type="character" w:customStyle="1" w:styleId="matchlocations">
    <w:name w:val="matchlocations"/>
    <w:rsid w:val="005D04E4"/>
  </w:style>
  <w:style w:type="paragraph" w:styleId="NormalWeb">
    <w:name w:val="Normal (Web)"/>
    <w:basedOn w:val="Normal"/>
    <w:uiPriority w:val="99"/>
    <w:unhideWhenUsed/>
    <w:rsid w:val="005D04E4"/>
    <w:pPr>
      <w:spacing w:before="100" w:beforeAutospacing="1" w:after="100" w:afterAutospacing="1"/>
    </w:pPr>
  </w:style>
  <w:style w:type="character" w:customStyle="1" w:styleId="stl17">
    <w:name w:val="stl_17"/>
    <w:basedOn w:val="Policepardfaut"/>
    <w:rsid w:val="0054120A"/>
  </w:style>
  <w:style w:type="character" w:customStyle="1" w:styleId="stl20">
    <w:name w:val="stl_20"/>
    <w:basedOn w:val="Policepardfaut"/>
    <w:rsid w:val="0054120A"/>
  </w:style>
  <w:style w:type="character" w:styleId="Lienhypertexte">
    <w:name w:val="Hyperlink"/>
    <w:basedOn w:val="Policepardfaut"/>
    <w:uiPriority w:val="99"/>
    <w:unhideWhenUsed/>
    <w:rsid w:val="001C5B1D"/>
    <w:rPr>
      <w:color w:val="0000FF"/>
      <w:u w:val="single"/>
    </w:rPr>
  </w:style>
  <w:style w:type="paragraph" w:styleId="Retraitcorpsdetexte2">
    <w:name w:val="Body Text Indent 2"/>
    <w:basedOn w:val="Normal"/>
    <w:link w:val="Retraitcorpsdetexte2Car"/>
    <w:rsid w:val="00AD61B5"/>
    <w:pPr>
      <w:spacing w:after="120" w:line="480" w:lineRule="auto"/>
      <w:ind w:left="283"/>
    </w:pPr>
  </w:style>
  <w:style w:type="character" w:customStyle="1" w:styleId="Retraitcorpsdetexte2Car">
    <w:name w:val="Retrait corps de texte 2 Car"/>
    <w:basedOn w:val="Policepardfaut"/>
    <w:link w:val="Retraitcorpsdetexte2"/>
    <w:rsid w:val="00AD61B5"/>
    <w:rPr>
      <w:sz w:val="24"/>
      <w:szCs w:val="24"/>
    </w:rPr>
  </w:style>
  <w:style w:type="character" w:styleId="Marquedecommentaire">
    <w:name w:val="annotation reference"/>
    <w:basedOn w:val="Policepardfaut"/>
    <w:rsid w:val="005C38D9"/>
    <w:rPr>
      <w:sz w:val="16"/>
      <w:szCs w:val="16"/>
    </w:rPr>
  </w:style>
  <w:style w:type="paragraph" w:styleId="Commentaire">
    <w:name w:val="annotation text"/>
    <w:basedOn w:val="Normal"/>
    <w:link w:val="CommentaireCar"/>
    <w:rsid w:val="005C38D9"/>
    <w:rPr>
      <w:sz w:val="20"/>
      <w:szCs w:val="20"/>
    </w:rPr>
  </w:style>
  <w:style w:type="character" w:customStyle="1" w:styleId="CommentaireCar">
    <w:name w:val="Commentaire Car"/>
    <w:basedOn w:val="Policepardfaut"/>
    <w:link w:val="Commentaire"/>
    <w:rsid w:val="005C38D9"/>
  </w:style>
  <w:style w:type="character" w:customStyle="1" w:styleId="fontstyle01">
    <w:name w:val="fontstyle01"/>
    <w:basedOn w:val="Policepardfaut"/>
    <w:rsid w:val="0046405A"/>
    <w:rPr>
      <w:rFonts w:ascii="LiberationSans" w:hAnsi="LiberationSans" w:hint="default"/>
      <w:b w:val="0"/>
      <w:bCs w:val="0"/>
      <w:i w:val="0"/>
      <w:iCs w:val="0"/>
      <w:color w:val="000000"/>
      <w:sz w:val="22"/>
      <w:szCs w:val="22"/>
    </w:rPr>
  </w:style>
  <w:style w:type="character" w:customStyle="1" w:styleId="stl22">
    <w:name w:val="stl_22"/>
    <w:basedOn w:val="Policepardfaut"/>
    <w:rsid w:val="005D6BE9"/>
  </w:style>
  <w:style w:type="character" w:customStyle="1" w:styleId="stl21">
    <w:name w:val="stl_21"/>
    <w:basedOn w:val="Policepardfaut"/>
    <w:rsid w:val="005D6BE9"/>
  </w:style>
  <w:style w:type="paragraph" w:styleId="Objetducommentaire">
    <w:name w:val="annotation subject"/>
    <w:basedOn w:val="Commentaire"/>
    <w:next w:val="Commentaire"/>
    <w:link w:val="ObjetducommentaireCar"/>
    <w:rsid w:val="002E169B"/>
    <w:rPr>
      <w:b/>
      <w:bCs/>
    </w:rPr>
  </w:style>
  <w:style w:type="character" w:customStyle="1" w:styleId="ObjetducommentaireCar">
    <w:name w:val="Objet du commentaire Car"/>
    <w:basedOn w:val="CommentaireCar"/>
    <w:link w:val="Objetducommentaire"/>
    <w:rsid w:val="002E1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92">
      <w:bodyDiv w:val="1"/>
      <w:marLeft w:val="0"/>
      <w:marRight w:val="0"/>
      <w:marTop w:val="0"/>
      <w:marBottom w:val="0"/>
      <w:divBdr>
        <w:top w:val="none" w:sz="0" w:space="0" w:color="auto"/>
        <w:left w:val="none" w:sz="0" w:space="0" w:color="auto"/>
        <w:bottom w:val="none" w:sz="0" w:space="0" w:color="auto"/>
        <w:right w:val="none" w:sz="0" w:space="0" w:color="auto"/>
      </w:divBdr>
    </w:div>
    <w:div w:id="28576609">
      <w:bodyDiv w:val="1"/>
      <w:marLeft w:val="0"/>
      <w:marRight w:val="0"/>
      <w:marTop w:val="0"/>
      <w:marBottom w:val="0"/>
      <w:divBdr>
        <w:top w:val="none" w:sz="0" w:space="0" w:color="auto"/>
        <w:left w:val="none" w:sz="0" w:space="0" w:color="auto"/>
        <w:bottom w:val="none" w:sz="0" w:space="0" w:color="auto"/>
        <w:right w:val="none" w:sz="0" w:space="0" w:color="auto"/>
      </w:divBdr>
    </w:div>
    <w:div w:id="31851536">
      <w:bodyDiv w:val="1"/>
      <w:marLeft w:val="0"/>
      <w:marRight w:val="0"/>
      <w:marTop w:val="0"/>
      <w:marBottom w:val="0"/>
      <w:divBdr>
        <w:top w:val="none" w:sz="0" w:space="0" w:color="auto"/>
        <w:left w:val="none" w:sz="0" w:space="0" w:color="auto"/>
        <w:bottom w:val="none" w:sz="0" w:space="0" w:color="auto"/>
        <w:right w:val="none" w:sz="0" w:space="0" w:color="auto"/>
      </w:divBdr>
    </w:div>
    <w:div w:id="39866112">
      <w:bodyDiv w:val="1"/>
      <w:marLeft w:val="0"/>
      <w:marRight w:val="0"/>
      <w:marTop w:val="0"/>
      <w:marBottom w:val="0"/>
      <w:divBdr>
        <w:top w:val="none" w:sz="0" w:space="0" w:color="auto"/>
        <w:left w:val="none" w:sz="0" w:space="0" w:color="auto"/>
        <w:bottom w:val="none" w:sz="0" w:space="0" w:color="auto"/>
        <w:right w:val="none" w:sz="0" w:space="0" w:color="auto"/>
      </w:divBdr>
    </w:div>
    <w:div w:id="46489964">
      <w:bodyDiv w:val="1"/>
      <w:marLeft w:val="0"/>
      <w:marRight w:val="0"/>
      <w:marTop w:val="0"/>
      <w:marBottom w:val="0"/>
      <w:divBdr>
        <w:top w:val="none" w:sz="0" w:space="0" w:color="auto"/>
        <w:left w:val="none" w:sz="0" w:space="0" w:color="auto"/>
        <w:bottom w:val="none" w:sz="0" w:space="0" w:color="auto"/>
        <w:right w:val="none" w:sz="0" w:space="0" w:color="auto"/>
      </w:divBdr>
    </w:div>
    <w:div w:id="68114161">
      <w:bodyDiv w:val="1"/>
      <w:marLeft w:val="0"/>
      <w:marRight w:val="0"/>
      <w:marTop w:val="0"/>
      <w:marBottom w:val="0"/>
      <w:divBdr>
        <w:top w:val="none" w:sz="0" w:space="0" w:color="auto"/>
        <w:left w:val="none" w:sz="0" w:space="0" w:color="auto"/>
        <w:bottom w:val="none" w:sz="0" w:space="0" w:color="auto"/>
        <w:right w:val="none" w:sz="0" w:space="0" w:color="auto"/>
      </w:divBdr>
      <w:divsChild>
        <w:div w:id="1319067656">
          <w:marLeft w:val="0"/>
          <w:marRight w:val="0"/>
          <w:marTop w:val="0"/>
          <w:marBottom w:val="0"/>
          <w:divBdr>
            <w:top w:val="none" w:sz="0" w:space="0" w:color="auto"/>
            <w:left w:val="none" w:sz="0" w:space="0" w:color="auto"/>
            <w:bottom w:val="none" w:sz="0" w:space="0" w:color="auto"/>
            <w:right w:val="none" w:sz="0" w:space="0" w:color="auto"/>
          </w:divBdr>
        </w:div>
        <w:div w:id="839465201">
          <w:marLeft w:val="0"/>
          <w:marRight w:val="0"/>
          <w:marTop w:val="0"/>
          <w:marBottom w:val="0"/>
          <w:divBdr>
            <w:top w:val="none" w:sz="0" w:space="0" w:color="auto"/>
            <w:left w:val="none" w:sz="0" w:space="0" w:color="auto"/>
            <w:bottom w:val="none" w:sz="0" w:space="0" w:color="auto"/>
            <w:right w:val="none" w:sz="0" w:space="0" w:color="auto"/>
          </w:divBdr>
        </w:div>
        <w:div w:id="343555000">
          <w:marLeft w:val="0"/>
          <w:marRight w:val="0"/>
          <w:marTop w:val="0"/>
          <w:marBottom w:val="0"/>
          <w:divBdr>
            <w:top w:val="none" w:sz="0" w:space="0" w:color="auto"/>
            <w:left w:val="none" w:sz="0" w:space="0" w:color="auto"/>
            <w:bottom w:val="none" w:sz="0" w:space="0" w:color="auto"/>
            <w:right w:val="none" w:sz="0" w:space="0" w:color="auto"/>
          </w:divBdr>
        </w:div>
        <w:div w:id="410812205">
          <w:marLeft w:val="0"/>
          <w:marRight w:val="0"/>
          <w:marTop w:val="0"/>
          <w:marBottom w:val="0"/>
          <w:divBdr>
            <w:top w:val="none" w:sz="0" w:space="0" w:color="auto"/>
            <w:left w:val="none" w:sz="0" w:space="0" w:color="auto"/>
            <w:bottom w:val="none" w:sz="0" w:space="0" w:color="auto"/>
            <w:right w:val="none" w:sz="0" w:space="0" w:color="auto"/>
          </w:divBdr>
        </w:div>
        <w:div w:id="163739047">
          <w:marLeft w:val="0"/>
          <w:marRight w:val="0"/>
          <w:marTop w:val="0"/>
          <w:marBottom w:val="0"/>
          <w:divBdr>
            <w:top w:val="none" w:sz="0" w:space="0" w:color="auto"/>
            <w:left w:val="none" w:sz="0" w:space="0" w:color="auto"/>
            <w:bottom w:val="none" w:sz="0" w:space="0" w:color="auto"/>
            <w:right w:val="none" w:sz="0" w:space="0" w:color="auto"/>
          </w:divBdr>
        </w:div>
        <w:div w:id="867720509">
          <w:marLeft w:val="0"/>
          <w:marRight w:val="0"/>
          <w:marTop w:val="0"/>
          <w:marBottom w:val="0"/>
          <w:divBdr>
            <w:top w:val="none" w:sz="0" w:space="0" w:color="auto"/>
            <w:left w:val="none" w:sz="0" w:space="0" w:color="auto"/>
            <w:bottom w:val="none" w:sz="0" w:space="0" w:color="auto"/>
            <w:right w:val="none" w:sz="0" w:space="0" w:color="auto"/>
          </w:divBdr>
        </w:div>
      </w:divsChild>
    </w:div>
    <w:div w:id="103887383">
      <w:bodyDiv w:val="1"/>
      <w:marLeft w:val="0"/>
      <w:marRight w:val="0"/>
      <w:marTop w:val="0"/>
      <w:marBottom w:val="0"/>
      <w:divBdr>
        <w:top w:val="none" w:sz="0" w:space="0" w:color="auto"/>
        <w:left w:val="none" w:sz="0" w:space="0" w:color="auto"/>
        <w:bottom w:val="none" w:sz="0" w:space="0" w:color="auto"/>
        <w:right w:val="none" w:sz="0" w:space="0" w:color="auto"/>
      </w:divBdr>
    </w:div>
    <w:div w:id="107815513">
      <w:bodyDiv w:val="1"/>
      <w:marLeft w:val="0"/>
      <w:marRight w:val="0"/>
      <w:marTop w:val="0"/>
      <w:marBottom w:val="0"/>
      <w:divBdr>
        <w:top w:val="none" w:sz="0" w:space="0" w:color="auto"/>
        <w:left w:val="none" w:sz="0" w:space="0" w:color="auto"/>
        <w:bottom w:val="none" w:sz="0" w:space="0" w:color="auto"/>
        <w:right w:val="none" w:sz="0" w:space="0" w:color="auto"/>
      </w:divBdr>
    </w:div>
    <w:div w:id="118646325">
      <w:bodyDiv w:val="1"/>
      <w:marLeft w:val="0"/>
      <w:marRight w:val="0"/>
      <w:marTop w:val="0"/>
      <w:marBottom w:val="0"/>
      <w:divBdr>
        <w:top w:val="none" w:sz="0" w:space="0" w:color="auto"/>
        <w:left w:val="none" w:sz="0" w:space="0" w:color="auto"/>
        <w:bottom w:val="none" w:sz="0" w:space="0" w:color="auto"/>
        <w:right w:val="none" w:sz="0" w:space="0" w:color="auto"/>
      </w:divBdr>
    </w:div>
    <w:div w:id="174006095">
      <w:bodyDiv w:val="1"/>
      <w:marLeft w:val="0"/>
      <w:marRight w:val="0"/>
      <w:marTop w:val="0"/>
      <w:marBottom w:val="0"/>
      <w:divBdr>
        <w:top w:val="none" w:sz="0" w:space="0" w:color="auto"/>
        <w:left w:val="none" w:sz="0" w:space="0" w:color="auto"/>
        <w:bottom w:val="none" w:sz="0" w:space="0" w:color="auto"/>
        <w:right w:val="none" w:sz="0" w:space="0" w:color="auto"/>
      </w:divBdr>
    </w:div>
    <w:div w:id="176504102">
      <w:bodyDiv w:val="1"/>
      <w:marLeft w:val="0"/>
      <w:marRight w:val="0"/>
      <w:marTop w:val="0"/>
      <w:marBottom w:val="0"/>
      <w:divBdr>
        <w:top w:val="none" w:sz="0" w:space="0" w:color="auto"/>
        <w:left w:val="none" w:sz="0" w:space="0" w:color="auto"/>
        <w:bottom w:val="none" w:sz="0" w:space="0" w:color="auto"/>
        <w:right w:val="none" w:sz="0" w:space="0" w:color="auto"/>
      </w:divBdr>
    </w:div>
    <w:div w:id="189951264">
      <w:bodyDiv w:val="1"/>
      <w:marLeft w:val="0"/>
      <w:marRight w:val="0"/>
      <w:marTop w:val="0"/>
      <w:marBottom w:val="0"/>
      <w:divBdr>
        <w:top w:val="none" w:sz="0" w:space="0" w:color="auto"/>
        <w:left w:val="none" w:sz="0" w:space="0" w:color="auto"/>
        <w:bottom w:val="none" w:sz="0" w:space="0" w:color="auto"/>
        <w:right w:val="none" w:sz="0" w:space="0" w:color="auto"/>
      </w:divBdr>
    </w:div>
    <w:div w:id="208222269">
      <w:bodyDiv w:val="1"/>
      <w:marLeft w:val="0"/>
      <w:marRight w:val="0"/>
      <w:marTop w:val="0"/>
      <w:marBottom w:val="0"/>
      <w:divBdr>
        <w:top w:val="none" w:sz="0" w:space="0" w:color="auto"/>
        <w:left w:val="none" w:sz="0" w:space="0" w:color="auto"/>
        <w:bottom w:val="none" w:sz="0" w:space="0" w:color="auto"/>
        <w:right w:val="none" w:sz="0" w:space="0" w:color="auto"/>
      </w:divBdr>
    </w:div>
    <w:div w:id="213541222">
      <w:bodyDiv w:val="1"/>
      <w:marLeft w:val="0"/>
      <w:marRight w:val="0"/>
      <w:marTop w:val="0"/>
      <w:marBottom w:val="0"/>
      <w:divBdr>
        <w:top w:val="none" w:sz="0" w:space="0" w:color="auto"/>
        <w:left w:val="none" w:sz="0" w:space="0" w:color="auto"/>
        <w:bottom w:val="none" w:sz="0" w:space="0" w:color="auto"/>
        <w:right w:val="none" w:sz="0" w:space="0" w:color="auto"/>
      </w:divBdr>
    </w:div>
    <w:div w:id="252084104">
      <w:bodyDiv w:val="1"/>
      <w:marLeft w:val="0"/>
      <w:marRight w:val="0"/>
      <w:marTop w:val="0"/>
      <w:marBottom w:val="0"/>
      <w:divBdr>
        <w:top w:val="none" w:sz="0" w:space="0" w:color="auto"/>
        <w:left w:val="none" w:sz="0" w:space="0" w:color="auto"/>
        <w:bottom w:val="none" w:sz="0" w:space="0" w:color="auto"/>
        <w:right w:val="none" w:sz="0" w:space="0" w:color="auto"/>
      </w:divBdr>
    </w:div>
    <w:div w:id="254439836">
      <w:bodyDiv w:val="1"/>
      <w:marLeft w:val="0"/>
      <w:marRight w:val="0"/>
      <w:marTop w:val="0"/>
      <w:marBottom w:val="0"/>
      <w:divBdr>
        <w:top w:val="none" w:sz="0" w:space="0" w:color="auto"/>
        <w:left w:val="none" w:sz="0" w:space="0" w:color="auto"/>
        <w:bottom w:val="none" w:sz="0" w:space="0" w:color="auto"/>
        <w:right w:val="none" w:sz="0" w:space="0" w:color="auto"/>
      </w:divBdr>
    </w:div>
    <w:div w:id="283000334">
      <w:bodyDiv w:val="1"/>
      <w:marLeft w:val="0"/>
      <w:marRight w:val="0"/>
      <w:marTop w:val="0"/>
      <w:marBottom w:val="0"/>
      <w:divBdr>
        <w:top w:val="none" w:sz="0" w:space="0" w:color="auto"/>
        <w:left w:val="none" w:sz="0" w:space="0" w:color="auto"/>
        <w:bottom w:val="none" w:sz="0" w:space="0" w:color="auto"/>
        <w:right w:val="none" w:sz="0" w:space="0" w:color="auto"/>
      </w:divBdr>
    </w:div>
    <w:div w:id="329065557">
      <w:bodyDiv w:val="1"/>
      <w:marLeft w:val="0"/>
      <w:marRight w:val="0"/>
      <w:marTop w:val="0"/>
      <w:marBottom w:val="0"/>
      <w:divBdr>
        <w:top w:val="none" w:sz="0" w:space="0" w:color="auto"/>
        <w:left w:val="none" w:sz="0" w:space="0" w:color="auto"/>
        <w:bottom w:val="none" w:sz="0" w:space="0" w:color="auto"/>
        <w:right w:val="none" w:sz="0" w:space="0" w:color="auto"/>
      </w:divBdr>
    </w:div>
    <w:div w:id="339427369">
      <w:bodyDiv w:val="1"/>
      <w:marLeft w:val="0"/>
      <w:marRight w:val="0"/>
      <w:marTop w:val="0"/>
      <w:marBottom w:val="0"/>
      <w:divBdr>
        <w:top w:val="none" w:sz="0" w:space="0" w:color="auto"/>
        <w:left w:val="none" w:sz="0" w:space="0" w:color="auto"/>
        <w:bottom w:val="none" w:sz="0" w:space="0" w:color="auto"/>
        <w:right w:val="none" w:sz="0" w:space="0" w:color="auto"/>
      </w:divBdr>
    </w:div>
    <w:div w:id="343365168">
      <w:bodyDiv w:val="1"/>
      <w:marLeft w:val="0"/>
      <w:marRight w:val="0"/>
      <w:marTop w:val="0"/>
      <w:marBottom w:val="0"/>
      <w:divBdr>
        <w:top w:val="none" w:sz="0" w:space="0" w:color="auto"/>
        <w:left w:val="none" w:sz="0" w:space="0" w:color="auto"/>
        <w:bottom w:val="none" w:sz="0" w:space="0" w:color="auto"/>
        <w:right w:val="none" w:sz="0" w:space="0" w:color="auto"/>
      </w:divBdr>
    </w:div>
    <w:div w:id="361786497">
      <w:bodyDiv w:val="1"/>
      <w:marLeft w:val="0"/>
      <w:marRight w:val="0"/>
      <w:marTop w:val="0"/>
      <w:marBottom w:val="0"/>
      <w:divBdr>
        <w:top w:val="none" w:sz="0" w:space="0" w:color="auto"/>
        <w:left w:val="none" w:sz="0" w:space="0" w:color="auto"/>
        <w:bottom w:val="none" w:sz="0" w:space="0" w:color="auto"/>
        <w:right w:val="none" w:sz="0" w:space="0" w:color="auto"/>
      </w:divBdr>
    </w:div>
    <w:div w:id="425613224">
      <w:bodyDiv w:val="1"/>
      <w:marLeft w:val="0"/>
      <w:marRight w:val="0"/>
      <w:marTop w:val="0"/>
      <w:marBottom w:val="0"/>
      <w:divBdr>
        <w:top w:val="none" w:sz="0" w:space="0" w:color="auto"/>
        <w:left w:val="none" w:sz="0" w:space="0" w:color="auto"/>
        <w:bottom w:val="none" w:sz="0" w:space="0" w:color="auto"/>
        <w:right w:val="none" w:sz="0" w:space="0" w:color="auto"/>
      </w:divBdr>
    </w:div>
    <w:div w:id="490605794">
      <w:bodyDiv w:val="1"/>
      <w:marLeft w:val="0"/>
      <w:marRight w:val="0"/>
      <w:marTop w:val="0"/>
      <w:marBottom w:val="0"/>
      <w:divBdr>
        <w:top w:val="none" w:sz="0" w:space="0" w:color="auto"/>
        <w:left w:val="none" w:sz="0" w:space="0" w:color="auto"/>
        <w:bottom w:val="none" w:sz="0" w:space="0" w:color="auto"/>
        <w:right w:val="none" w:sz="0" w:space="0" w:color="auto"/>
      </w:divBdr>
    </w:div>
    <w:div w:id="491411636">
      <w:bodyDiv w:val="1"/>
      <w:marLeft w:val="0"/>
      <w:marRight w:val="0"/>
      <w:marTop w:val="0"/>
      <w:marBottom w:val="0"/>
      <w:divBdr>
        <w:top w:val="none" w:sz="0" w:space="0" w:color="auto"/>
        <w:left w:val="none" w:sz="0" w:space="0" w:color="auto"/>
        <w:bottom w:val="none" w:sz="0" w:space="0" w:color="auto"/>
        <w:right w:val="none" w:sz="0" w:space="0" w:color="auto"/>
      </w:divBdr>
    </w:div>
    <w:div w:id="507067081">
      <w:bodyDiv w:val="1"/>
      <w:marLeft w:val="0"/>
      <w:marRight w:val="0"/>
      <w:marTop w:val="0"/>
      <w:marBottom w:val="0"/>
      <w:divBdr>
        <w:top w:val="none" w:sz="0" w:space="0" w:color="auto"/>
        <w:left w:val="none" w:sz="0" w:space="0" w:color="auto"/>
        <w:bottom w:val="none" w:sz="0" w:space="0" w:color="auto"/>
        <w:right w:val="none" w:sz="0" w:space="0" w:color="auto"/>
      </w:divBdr>
    </w:div>
    <w:div w:id="546990073">
      <w:bodyDiv w:val="1"/>
      <w:marLeft w:val="0"/>
      <w:marRight w:val="0"/>
      <w:marTop w:val="0"/>
      <w:marBottom w:val="0"/>
      <w:divBdr>
        <w:top w:val="none" w:sz="0" w:space="0" w:color="auto"/>
        <w:left w:val="none" w:sz="0" w:space="0" w:color="auto"/>
        <w:bottom w:val="none" w:sz="0" w:space="0" w:color="auto"/>
        <w:right w:val="none" w:sz="0" w:space="0" w:color="auto"/>
      </w:divBdr>
    </w:div>
    <w:div w:id="598832975">
      <w:bodyDiv w:val="1"/>
      <w:marLeft w:val="0"/>
      <w:marRight w:val="0"/>
      <w:marTop w:val="0"/>
      <w:marBottom w:val="0"/>
      <w:divBdr>
        <w:top w:val="none" w:sz="0" w:space="0" w:color="auto"/>
        <w:left w:val="none" w:sz="0" w:space="0" w:color="auto"/>
        <w:bottom w:val="none" w:sz="0" w:space="0" w:color="auto"/>
        <w:right w:val="none" w:sz="0" w:space="0" w:color="auto"/>
      </w:divBdr>
    </w:div>
    <w:div w:id="656693571">
      <w:bodyDiv w:val="1"/>
      <w:marLeft w:val="0"/>
      <w:marRight w:val="0"/>
      <w:marTop w:val="0"/>
      <w:marBottom w:val="0"/>
      <w:divBdr>
        <w:top w:val="none" w:sz="0" w:space="0" w:color="auto"/>
        <w:left w:val="none" w:sz="0" w:space="0" w:color="auto"/>
        <w:bottom w:val="none" w:sz="0" w:space="0" w:color="auto"/>
        <w:right w:val="none" w:sz="0" w:space="0" w:color="auto"/>
      </w:divBdr>
    </w:div>
    <w:div w:id="704839891">
      <w:bodyDiv w:val="1"/>
      <w:marLeft w:val="0"/>
      <w:marRight w:val="0"/>
      <w:marTop w:val="0"/>
      <w:marBottom w:val="0"/>
      <w:divBdr>
        <w:top w:val="none" w:sz="0" w:space="0" w:color="auto"/>
        <w:left w:val="none" w:sz="0" w:space="0" w:color="auto"/>
        <w:bottom w:val="none" w:sz="0" w:space="0" w:color="auto"/>
        <w:right w:val="none" w:sz="0" w:space="0" w:color="auto"/>
      </w:divBdr>
    </w:div>
    <w:div w:id="714157250">
      <w:bodyDiv w:val="1"/>
      <w:marLeft w:val="0"/>
      <w:marRight w:val="0"/>
      <w:marTop w:val="0"/>
      <w:marBottom w:val="0"/>
      <w:divBdr>
        <w:top w:val="none" w:sz="0" w:space="0" w:color="auto"/>
        <w:left w:val="none" w:sz="0" w:space="0" w:color="auto"/>
        <w:bottom w:val="none" w:sz="0" w:space="0" w:color="auto"/>
        <w:right w:val="none" w:sz="0" w:space="0" w:color="auto"/>
      </w:divBdr>
      <w:divsChild>
        <w:div w:id="1871720313">
          <w:marLeft w:val="0"/>
          <w:marRight w:val="0"/>
          <w:marTop w:val="0"/>
          <w:marBottom w:val="0"/>
          <w:divBdr>
            <w:top w:val="none" w:sz="0" w:space="0" w:color="auto"/>
            <w:left w:val="none" w:sz="0" w:space="0" w:color="auto"/>
            <w:bottom w:val="none" w:sz="0" w:space="0" w:color="auto"/>
            <w:right w:val="none" w:sz="0" w:space="0" w:color="auto"/>
          </w:divBdr>
        </w:div>
        <w:div w:id="1547370701">
          <w:marLeft w:val="0"/>
          <w:marRight w:val="0"/>
          <w:marTop w:val="0"/>
          <w:marBottom w:val="0"/>
          <w:divBdr>
            <w:top w:val="none" w:sz="0" w:space="0" w:color="auto"/>
            <w:left w:val="none" w:sz="0" w:space="0" w:color="auto"/>
            <w:bottom w:val="none" w:sz="0" w:space="0" w:color="auto"/>
            <w:right w:val="none" w:sz="0" w:space="0" w:color="auto"/>
          </w:divBdr>
        </w:div>
        <w:div w:id="1355958614">
          <w:marLeft w:val="0"/>
          <w:marRight w:val="0"/>
          <w:marTop w:val="0"/>
          <w:marBottom w:val="0"/>
          <w:divBdr>
            <w:top w:val="none" w:sz="0" w:space="0" w:color="auto"/>
            <w:left w:val="none" w:sz="0" w:space="0" w:color="auto"/>
            <w:bottom w:val="none" w:sz="0" w:space="0" w:color="auto"/>
            <w:right w:val="none" w:sz="0" w:space="0" w:color="auto"/>
          </w:divBdr>
        </w:div>
        <w:div w:id="404111179">
          <w:marLeft w:val="0"/>
          <w:marRight w:val="0"/>
          <w:marTop w:val="0"/>
          <w:marBottom w:val="0"/>
          <w:divBdr>
            <w:top w:val="none" w:sz="0" w:space="0" w:color="auto"/>
            <w:left w:val="none" w:sz="0" w:space="0" w:color="auto"/>
            <w:bottom w:val="none" w:sz="0" w:space="0" w:color="auto"/>
            <w:right w:val="none" w:sz="0" w:space="0" w:color="auto"/>
          </w:divBdr>
        </w:div>
      </w:divsChild>
    </w:div>
    <w:div w:id="752816294">
      <w:bodyDiv w:val="1"/>
      <w:marLeft w:val="0"/>
      <w:marRight w:val="0"/>
      <w:marTop w:val="0"/>
      <w:marBottom w:val="0"/>
      <w:divBdr>
        <w:top w:val="none" w:sz="0" w:space="0" w:color="auto"/>
        <w:left w:val="none" w:sz="0" w:space="0" w:color="auto"/>
        <w:bottom w:val="none" w:sz="0" w:space="0" w:color="auto"/>
        <w:right w:val="none" w:sz="0" w:space="0" w:color="auto"/>
      </w:divBdr>
    </w:div>
    <w:div w:id="752823143">
      <w:bodyDiv w:val="1"/>
      <w:marLeft w:val="0"/>
      <w:marRight w:val="0"/>
      <w:marTop w:val="0"/>
      <w:marBottom w:val="0"/>
      <w:divBdr>
        <w:top w:val="none" w:sz="0" w:space="0" w:color="auto"/>
        <w:left w:val="none" w:sz="0" w:space="0" w:color="auto"/>
        <w:bottom w:val="none" w:sz="0" w:space="0" w:color="auto"/>
        <w:right w:val="none" w:sz="0" w:space="0" w:color="auto"/>
      </w:divBdr>
    </w:div>
    <w:div w:id="753866798">
      <w:bodyDiv w:val="1"/>
      <w:marLeft w:val="0"/>
      <w:marRight w:val="0"/>
      <w:marTop w:val="0"/>
      <w:marBottom w:val="0"/>
      <w:divBdr>
        <w:top w:val="none" w:sz="0" w:space="0" w:color="auto"/>
        <w:left w:val="none" w:sz="0" w:space="0" w:color="auto"/>
        <w:bottom w:val="none" w:sz="0" w:space="0" w:color="auto"/>
        <w:right w:val="none" w:sz="0" w:space="0" w:color="auto"/>
      </w:divBdr>
    </w:div>
    <w:div w:id="778915927">
      <w:bodyDiv w:val="1"/>
      <w:marLeft w:val="0"/>
      <w:marRight w:val="0"/>
      <w:marTop w:val="0"/>
      <w:marBottom w:val="0"/>
      <w:divBdr>
        <w:top w:val="none" w:sz="0" w:space="0" w:color="auto"/>
        <w:left w:val="none" w:sz="0" w:space="0" w:color="auto"/>
        <w:bottom w:val="none" w:sz="0" w:space="0" w:color="auto"/>
        <w:right w:val="none" w:sz="0" w:space="0" w:color="auto"/>
      </w:divBdr>
    </w:div>
    <w:div w:id="811799816">
      <w:bodyDiv w:val="1"/>
      <w:marLeft w:val="0"/>
      <w:marRight w:val="0"/>
      <w:marTop w:val="0"/>
      <w:marBottom w:val="0"/>
      <w:divBdr>
        <w:top w:val="none" w:sz="0" w:space="0" w:color="auto"/>
        <w:left w:val="none" w:sz="0" w:space="0" w:color="auto"/>
        <w:bottom w:val="none" w:sz="0" w:space="0" w:color="auto"/>
        <w:right w:val="none" w:sz="0" w:space="0" w:color="auto"/>
      </w:divBdr>
    </w:div>
    <w:div w:id="821506478">
      <w:bodyDiv w:val="1"/>
      <w:marLeft w:val="0"/>
      <w:marRight w:val="0"/>
      <w:marTop w:val="0"/>
      <w:marBottom w:val="0"/>
      <w:divBdr>
        <w:top w:val="none" w:sz="0" w:space="0" w:color="auto"/>
        <w:left w:val="none" w:sz="0" w:space="0" w:color="auto"/>
        <w:bottom w:val="none" w:sz="0" w:space="0" w:color="auto"/>
        <w:right w:val="none" w:sz="0" w:space="0" w:color="auto"/>
      </w:divBdr>
    </w:div>
    <w:div w:id="823280816">
      <w:bodyDiv w:val="1"/>
      <w:marLeft w:val="0"/>
      <w:marRight w:val="0"/>
      <w:marTop w:val="0"/>
      <w:marBottom w:val="0"/>
      <w:divBdr>
        <w:top w:val="none" w:sz="0" w:space="0" w:color="auto"/>
        <w:left w:val="none" w:sz="0" w:space="0" w:color="auto"/>
        <w:bottom w:val="none" w:sz="0" w:space="0" w:color="auto"/>
        <w:right w:val="none" w:sz="0" w:space="0" w:color="auto"/>
      </w:divBdr>
    </w:div>
    <w:div w:id="828792010">
      <w:bodyDiv w:val="1"/>
      <w:marLeft w:val="0"/>
      <w:marRight w:val="0"/>
      <w:marTop w:val="0"/>
      <w:marBottom w:val="0"/>
      <w:divBdr>
        <w:top w:val="none" w:sz="0" w:space="0" w:color="auto"/>
        <w:left w:val="none" w:sz="0" w:space="0" w:color="auto"/>
        <w:bottom w:val="none" w:sz="0" w:space="0" w:color="auto"/>
        <w:right w:val="none" w:sz="0" w:space="0" w:color="auto"/>
      </w:divBdr>
    </w:div>
    <w:div w:id="905804297">
      <w:bodyDiv w:val="1"/>
      <w:marLeft w:val="0"/>
      <w:marRight w:val="0"/>
      <w:marTop w:val="0"/>
      <w:marBottom w:val="0"/>
      <w:divBdr>
        <w:top w:val="none" w:sz="0" w:space="0" w:color="auto"/>
        <w:left w:val="none" w:sz="0" w:space="0" w:color="auto"/>
        <w:bottom w:val="none" w:sz="0" w:space="0" w:color="auto"/>
        <w:right w:val="none" w:sz="0" w:space="0" w:color="auto"/>
      </w:divBdr>
    </w:div>
    <w:div w:id="1030765717">
      <w:bodyDiv w:val="1"/>
      <w:marLeft w:val="0"/>
      <w:marRight w:val="0"/>
      <w:marTop w:val="0"/>
      <w:marBottom w:val="0"/>
      <w:divBdr>
        <w:top w:val="none" w:sz="0" w:space="0" w:color="auto"/>
        <w:left w:val="none" w:sz="0" w:space="0" w:color="auto"/>
        <w:bottom w:val="none" w:sz="0" w:space="0" w:color="auto"/>
        <w:right w:val="none" w:sz="0" w:space="0" w:color="auto"/>
      </w:divBdr>
    </w:div>
    <w:div w:id="1044670425">
      <w:bodyDiv w:val="1"/>
      <w:marLeft w:val="0"/>
      <w:marRight w:val="0"/>
      <w:marTop w:val="0"/>
      <w:marBottom w:val="0"/>
      <w:divBdr>
        <w:top w:val="none" w:sz="0" w:space="0" w:color="auto"/>
        <w:left w:val="none" w:sz="0" w:space="0" w:color="auto"/>
        <w:bottom w:val="none" w:sz="0" w:space="0" w:color="auto"/>
        <w:right w:val="none" w:sz="0" w:space="0" w:color="auto"/>
      </w:divBdr>
    </w:div>
    <w:div w:id="1047028909">
      <w:bodyDiv w:val="1"/>
      <w:marLeft w:val="0"/>
      <w:marRight w:val="0"/>
      <w:marTop w:val="0"/>
      <w:marBottom w:val="0"/>
      <w:divBdr>
        <w:top w:val="none" w:sz="0" w:space="0" w:color="auto"/>
        <w:left w:val="none" w:sz="0" w:space="0" w:color="auto"/>
        <w:bottom w:val="none" w:sz="0" w:space="0" w:color="auto"/>
        <w:right w:val="none" w:sz="0" w:space="0" w:color="auto"/>
      </w:divBdr>
    </w:div>
    <w:div w:id="1069570977">
      <w:bodyDiv w:val="1"/>
      <w:marLeft w:val="0"/>
      <w:marRight w:val="0"/>
      <w:marTop w:val="0"/>
      <w:marBottom w:val="0"/>
      <w:divBdr>
        <w:top w:val="none" w:sz="0" w:space="0" w:color="auto"/>
        <w:left w:val="none" w:sz="0" w:space="0" w:color="auto"/>
        <w:bottom w:val="none" w:sz="0" w:space="0" w:color="auto"/>
        <w:right w:val="none" w:sz="0" w:space="0" w:color="auto"/>
      </w:divBdr>
      <w:divsChild>
        <w:div w:id="553658741">
          <w:marLeft w:val="0"/>
          <w:marRight w:val="0"/>
          <w:marTop w:val="0"/>
          <w:marBottom w:val="0"/>
          <w:divBdr>
            <w:top w:val="none" w:sz="0" w:space="0" w:color="auto"/>
            <w:left w:val="none" w:sz="0" w:space="0" w:color="auto"/>
            <w:bottom w:val="none" w:sz="0" w:space="0" w:color="auto"/>
            <w:right w:val="none" w:sz="0" w:space="0" w:color="auto"/>
          </w:divBdr>
        </w:div>
        <w:div w:id="215167713">
          <w:marLeft w:val="0"/>
          <w:marRight w:val="0"/>
          <w:marTop w:val="0"/>
          <w:marBottom w:val="0"/>
          <w:divBdr>
            <w:top w:val="none" w:sz="0" w:space="0" w:color="auto"/>
            <w:left w:val="none" w:sz="0" w:space="0" w:color="auto"/>
            <w:bottom w:val="none" w:sz="0" w:space="0" w:color="auto"/>
            <w:right w:val="none" w:sz="0" w:space="0" w:color="auto"/>
          </w:divBdr>
        </w:div>
        <w:div w:id="131025225">
          <w:marLeft w:val="0"/>
          <w:marRight w:val="0"/>
          <w:marTop w:val="0"/>
          <w:marBottom w:val="0"/>
          <w:divBdr>
            <w:top w:val="none" w:sz="0" w:space="0" w:color="auto"/>
            <w:left w:val="none" w:sz="0" w:space="0" w:color="auto"/>
            <w:bottom w:val="none" w:sz="0" w:space="0" w:color="auto"/>
            <w:right w:val="none" w:sz="0" w:space="0" w:color="auto"/>
          </w:divBdr>
        </w:div>
        <w:div w:id="586111086">
          <w:marLeft w:val="0"/>
          <w:marRight w:val="0"/>
          <w:marTop w:val="0"/>
          <w:marBottom w:val="0"/>
          <w:divBdr>
            <w:top w:val="none" w:sz="0" w:space="0" w:color="auto"/>
            <w:left w:val="none" w:sz="0" w:space="0" w:color="auto"/>
            <w:bottom w:val="none" w:sz="0" w:space="0" w:color="auto"/>
            <w:right w:val="none" w:sz="0" w:space="0" w:color="auto"/>
          </w:divBdr>
        </w:div>
        <w:div w:id="170805058">
          <w:marLeft w:val="0"/>
          <w:marRight w:val="0"/>
          <w:marTop w:val="0"/>
          <w:marBottom w:val="0"/>
          <w:divBdr>
            <w:top w:val="none" w:sz="0" w:space="0" w:color="auto"/>
            <w:left w:val="none" w:sz="0" w:space="0" w:color="auto"/>
            <w:bottom w:val="none" w:sz="0" w:space="0" w:color="auto"/>
            <w:right w:val="none" w:sz="0" w:space="0" w:color="auto"/>
          </w:divBdr>
        </w:div>
      </w:divsChild>
    </w:div>
    <w:div w:id="1107189832">
      <w:bodyDiv w:val="1"/>
      <w:marLeft w:val="0"/>
      <w:marRight w:val="0"/>
      <w:marTop w:val="0"/>
      <w:marBottom w:val="0"/>
      <w:divBdr>
        <w:top w:val="none" w:sz="0" w:space="0" w:color="auto"/>
        <w:left w:val="none" w:sz="0" w:space="0" w:color="auto"/>
        <w:bottom w:val="none" w:sz="0" w:space="0" w:color="auto"/>
        <w:right w:val="none" w:sz="0" w:space="0" w:color="auto"/>
      </w:divBdr>
    </w:div>
    <w:div w:id="1137143779">
      <w:bodyDiv w:val="1"/>
      <w:marLeft w:val="0"/>
      <w:marRight w:val="0"/>
      <w:marTop w:val="0"/>
      <w:marBottom w:val="0"/>
      <w:divBdr>
        <w:top w:val="none" w:sz="0" w:space="0" w:color="auto"/>
        <w:left w:val="none" w:sz="0" w:space="0" w:color="auto"/>
        <w:bottom w:val="none" w:sz="0" w:space="0" w:color="auto"/>
        <w:right w:val="none" w:sz="0" w:space="0" w:color="auto"/>
      </w:divBdr>
    </w:div>
    <w:div w:id="1151093490">
      <w:bodyDiv w:val="1"/>
      <w:marLeft w:val="0"/>
      <w:marRight w:val="0"/>
      <w:marTop w:val="0"/>
      <w:marBottom w:val="0"/>
      <w:divBdr>
        <w:top w:val="none" w:sz="0" w:space="0" w:color="auto"/>
        <w:left w:val="none" w:sz="0" w:space="0" w:color="auto"/>
        <w:bottom w:val="none" w:sz="0" w:space="0" w:color="auto"/>
        <w:right w:val="none" w:sz="0" w:space="0" w:color="auto"/>
      </w:divBdr>
    </w:div>
    <w:div w:id="1211578337">
      <w:bodyDiv w:val="1"/>
      <w:marLeft w:val="0"/>
      <w:marRight w:val="0"/>
      <w:marTop w:val="0"/>
      <w:marBottom w:val="0"/>
      <w:divBdr>
        <w:top w:val="none" w:sz="0" w:space="0" w:color="auto"/>
        <w:left w:val="none" w:sz="0" w:space="0" w:color="auto"/>
        <w:bottom w:val="none" w:sz="0" w:space="0" w:color="auto"/>
        <w:right w:val="none" w:sz="0" w:space="0" w:color="auto"/>
      </w:divBdr>
    </w:div>
    <w:div w:id="1334796501">
      <w:bodyDiv w:val="1"/>
      <w:marLeft w:val="0"/>
      <w:marRight w:val="0"/>
      <w:marTop w:val="0"/>
      <w:marBottom w:val="0"/>
      <w:divBdr>
        <w:top w:val="none" w:sz="0" w:space="0" w:color="auto"/>
        <w:left w:val="none" w:sz="0" w:space="0" w:color="auto"/>
        <w:bottom w:val="none" w:sz="0" w:space="0" w:color="auto"/>
        <w:right w:val="none" w:sz="0" w:space="0" w:color="auto"/>
      </w:divBdr>
    </w:div>
    <w:div w:id="1337611368">
      <w:bodyDiv w:val="1"/>
      <w:marLeft w:val="0"/>
      <w:marRight w:val="0"/>
      <w:marTop w:val="0"/>
      <w:marBottom w:val="0"/>
      <w:divBdr>
        <w:top w:val="none" w:sz="0" w:space="0" w:color="auto"/>
        <w:left w:val="none" w:sz="0" w:space="0" w:color="auto"/>
        <w:bottom w:val="none" w:sz="0" w:space="0" w:color="auto"/>
        <w:right w:val="none" w:sz="0" w:space="0" w:color="auto"/>
      </w:divBdr>
    </w:div>
    <w:div w:id="1353872498">
      <w:bodyDiv w:val="1"/>
      <w:marLeft w:val="0"/>
      <w:marRight w:val="0"/>
      <w:marTop w:val="0"/>
      <w:marBottom w:val="0"/>
      <w:divBdr>
        <w:top w:val="none" w:sz="0" w:space="0" w:color="auto"/>
        <w:left w:val="none" w:sz="0" w:space="0" w:color="auto"/>
        <w:bottom w:val="none" w:sz="0" w:space="0" w:color="auto"/>
        <w:right w:val="none" w:sz="0" w:space="0" w:color="auto"/>
      </w:divBdr>
    </w:div>
    <w:div w:id="1380282785">
      <w:bodyDiv w:val="1"/>
      <w:marLeft w:val="0"/>
      <w:marRight w:val="0"/>
      <w:marTop w:val="0"/>
      <w:marBottom w:val="0"/>
      <w:divBdr>
        <w:top w:val="none" w:sz="0" w:space="0" w:color="auto"/>
        <w:left w:val="none" w:sz="0" w:space="0" w:color="auto"/>
        <w:bottom w:val="none" w:sz="0" w:space="0" w:color="auto"/>
        <w:right w:val="none" w:sz="0" w:space="0" w:color="auto"/>
      </w:divBdr>
    </w:div>
    <w:div w:id="1436754061">
      <w:bodyDiv w:val="1"/>
      <w:marLeft w:val="0"/>
      <w:marRight w:val="0"/>
      <w:marTop w:val="0"/>
      <w:marBottom w:val="0"/>
      <w:divBdr>
        <w:top w:val="none" w:sz="0" w:space="0" w:color="auto"/>
        <w:left w:val="none" w:sz="0" w:space="0" w:color="auto"/>
        <w:bottom w:val="none" w:sz="0" w:space="0" w:color="auto"/>
        <w:right w:val="none" w:sz="0" w:space="0" w:color="auto"/>
      </w:divBdr>
    </w:div>
    <w:div w:id="1445732757">
      <w:bodyDiv w:val="1"/>
      <w:marLeft w:val="0"/>
      <w:marRight w:val="0"/>
      <w:marTop w:val="0"/>
      <w:marBottom w:val="0"/>
      <w:divBdr>
        <w:top w:val="none" w:sz="0" w:space="0" w:color="auto"/>
        <w:left w:val="none" w:sz="0" w:space="0" w:color="auto"/>
        <w:bottom w:val="none" w:sz="0" w:space="0" w:color="auto"/>
        <w:right w:val="none" w:sz="0" w:space="0" w:color="auto"/>
      </w:divBdr>
    </w:div>
    <w:div w:id="1470367850">
      <w:bodyDiv w:val="1"/>
      <w:marLeft w:val="0"/>
      <w:marRight w:val="0"/>
      <w:marTop w:val="0"/>
      <w:marBottom w:val="0"/>
      <w:divBdr>
        <w:top w:val="none" w:sz="0" w:space="0" w:color="auto"/>
        <w:left w:val="none" w:sz="0" w:space="0" w:color="auto"/>
        <w:bottom w:val="none" w:sz="0" w:space="0" w:color="auto"/>
        <w:right w:val="none" w:sz="0" w:space="0" w:color="auto"/>
      </w:divBdr>
    </w:div>
    <w:div w:id="1485194106">
      <w:bodyDiv w:val="1"/>
      <w:marLeft w:val="0"/>
      <w:marRight w:val="0"/>
      <w:marTop w:val="0"/>
      <w:marBottom w:val="0"/>
      <w:divBdr>
        <w:top w:val="none" w:sz="0" w:space="0" w:color="auto"/>
        <w:left w:val="none" w:sz="0" w:space="0" w:color="auto"/>
        <w:bottom w:val="none" w:sz="0" w:space="0" w:color="auto"/>
        <w:right w:val="none" w:sz="0" w:space="0" w:color="auto"/>
      </w:divBdr>
    </w:div>
    <w:div w:id="1506549152">
      <w:bodyDiv w:val="1"/>
      <w:marLeft w:val="0"/>
      <w:marRight w:val="0"/>
      <w:marTop w:val="0"/>
      <w:marBottom w:val="0"/>
      <w:divBdr>
        <w:top w:val="none" w:sz="0" w:space="0" w:color="auto"/>
        <w:left w:val="none" w:sz="0" w:space="0" w:color="auto"/>
        <w:bottom w:val="none" w:sz="0" w:space="0" w:color="auto"/>
        <w:right w:val="none" w:sz="0" w:space="0" w:color="auto"/>
      </w:divBdr>
    </w:div>
    <w:div w:id="1515875560">
      <w:bodyDiv w:val="1"/>
      <w:marLeft w:val="0"/>
      <w:marRight w:val="0"/>
      <w:marTop w:val="0"/>
      <w:marBottom w:val="0"/>
      <w:divBdr>
        <w:top w:val="none" w:sz="0" w:space="0" w:color="auto"/>
        <w:left w:val="none" w:sz="0" w:space="0" w:color="auto"/>
        <w:bottom w:val="none" w:sz="0" w:space="0" w:color="auto"/>
        <w:right w:val="none" w:sz="0" w:space="0" w:color="auto"/>
      </w:divBdr>
    </w:div>
    <w:div w:id="1559900287">
      <w:bodyDiv w:val="1"/>
      <w:marLeft w:val="0"/>
      <w:marRight w:val="0"/>
      <w:marTop w:val="0"/>
      <w:marBottom w:val="0"/>
      <w:divBdr>
        <w:top w:val="none" w:sz="0" w:space="0" w:color="auto"/>
        <w:left w:val="none" w:sz="0" w:space="0" w:color="auto"/>
        <w:bottom w:val="none" w:sz="0" w:space="0" w:color="auto"/>
        <w:right w:val="none" w:sz="0" w:space="0" w:color="auto"/>
      </w:divBdr>
    </w:div>
    <w:div w:id="1575354970">
      <w:bodyDiv w:val="1"/>
      <w:marLeft w:val="0"/>
      <w:marRight w:val="0"/>
      <w:marTop w:val="0"/>
      <w:marBottom w:val="0"/>
      <w:divBdr>
        <w:top w:val="none" w:sz="0" w:space="0" w:color="auto"/>
        <w:left w:val="none" w:sz="0" w:space="0" w:color="auto"/>
        <w:bottom w:val="none" w:sz="0" w:space="0" w:color="auto"/>
        <w:right w:val="none" w:sz="0" w:space="0" w:color="auto"/>
      </w:divBdr>
    </w:div>
    <w:div w:id="1619488012">
      <w:bodyDiv w:val="1"/>
      <w:marLeft w:val="0"/>
      <w:marRight w:val="0"/>
      <w:marTop w:val="0"/>
      <w:marBottom w:val="0"/>
      <w:divBdr>
        <w:top w:val="none" w:sz="0" w:space="0" w:color="auto"/>
        <w:left w:val="none" w:sz="0" w:space="0" w:color="auto"/>
        <w:bottom w:val="none" w:sz="0" w:space="0" w:color="auto"/>
        <w:right w:val="none" w:sz="0" w:space="0" w:color="auto"/>
      </w:divBdr>
    </w:div>
    <w:div w:id="1641498678">
      <w:bodyDiv w:val="1"/>
      <w:marLeft w:val="0"/>
      <w:marRight w:val="0"/>
      <w:marTop w:val="0"/>
      <w:marBottom w:val="0"/>
      <w:divBdr>
        <w:top w:val="none" w:sz="0" w:space="0" w:color="auto"/>
        <w:left w:val="none" w:sz="0" w:space="0" w:color="auto"/>
        <w:bottom w:val="none" w:sz="0" w:space="0" w:color="auto"/>
        <w:right w:val="none" w:sz="0" w:space="0" w:color="auto"/>
      </w:divBdr>
    </w:div>
    <w:div w:id="1709187262">
      <w:bodyDiv w:val="1"/>
      <w:marLeft w:val="0"/>
      <w:marRight w:val="0"/>
      <w:marTop w:val="0"/>
      <w:marBottom w:val="0"/>
      <w:divBdr>
        <w:top w:val="none" w:sz="0" w:space="0" w:color="auto"/>
        <w:left w:val="none" w:sz="0" w:space="0" w:color="auto"/>
        <w:bottom w:val="none" w:sz="0" w:space="0" w:color="auto"/>
        <w:right w:val="none" w:sz="0" w:space="0" w:color="auto"/>
      </w:divBdr>
    </w:div>
    <w:div w:id="1775898773">
      <w:bodyDiv w:val="1"/>
      <w:marLeft w:val="0"/>
      <w:marRight w:val="0"/>
      <w:marTop w:val="0"/>
      <w:marBottom w:val="0"/>
      <w:divBdr>
        <w:top w:val="none" w:sz="0" w:space="0" w:color="auto"/>
        <w:left w:val="none" w:sz="0" w:space="0" w:color="auto"/>
        <w:bottom w:val="none" w:sz="0" w:space="0" w:color="auto"/>
        <w:right w:val="none" w:sz="0" w:space="0" w:color="auto"/>
      </w:divBdr>
    </w:div>
    <w:div w:id="1787626237">
      <w:bodyDiv w:val="1"/>
      <w:marLeft w:val="0"/>
      <w:marRight w:val="0"/>
      <w:marTop w:val="0"/>
      <w:marBottom w:val="0"/>
      <w:divBdr>
        <w:top w:val="none" w:sz="0" w:space="0" w:color="auto"/>
        <w:left w:val="none" w:sz="0" w:space="0" w:color="auto"/>
        <w:bottom w:val="none" w:sz="0" w:space="0" w:color="auto"/>
        <w:right w:val="none" w:sz="0" w:space="0" w:color="auto"/>
      </w:divBdr>
      <w:divsChild>
        <w:div w:id="2050251942">
          <w:marLeft w:val="0"/>
          <w:marRight w:val="0"/>
          <w:marTop w:val="0"/>
          <w:marBottom w:val="0"/>
          <w:divBdr>
            <w:top w:val="none" w:sz="0" w:space="0" w:color="auto"/>
            <w:left w:val="none" w:sz="0" w:space="0" w:color="auto"/>
            <w:bottom w:val="none" w:sz="0" w:space="0" w:color="auto"/>
            <w:right w:val="none" w:sz="0" w:space="0" w:color="auto"/>
          </w:divBdr>
        </w:div>
      </w:divsChild>
    </w:div>
    <w:div w:id="1798448789">
      <w:bodyDiv w:val="1"/>
      <w:marLeft w:val="0"/>
      <w:marRight w:val="0"/>
      <w:marTop w:val="0"/>
      <w:marBottom w:val="0"/>
      <w:divBdr>
        <w:top w:val="none" w:sz="0" w:space="0" w:color="auto"/>
        <w:left w:val="none" w:sz="0" w:space="0" w:color="auto"/>
        <w:bottom w:val="none" w:sz="0" w:space="0" w:color="auto"/>
        <w:right w:val="none" w:sz="0" w:space="0" w:color="auto"/>
      </w:divBdr>
    </w:div>
    <w:div w:id="1930431752">
      <w:bodyDiv w:val="1"/>
      <w:marLeft w:val="0"/>
      <w:marRight w:val="0"/>
      <w:marTop w:val="0"/>
      <w:marBottom w:val="0"/>
      <w:divBdr>
        <w:top w:val="none" w:sz="0" w:space="0" w:color="auto"/>
        <w:left w:val="none" w:sz="0" w:space="0" w:color="auto"/>
        <w:bottom w:val="none" w:sz="0" w:space="0" w:color="auto"/>
        <w:right w:val="none" w:sz="0" w:space="0" w:color="auto"/>
      </w:divBdr>
    </w:div>
    <w:div w:id="1982150204">
      <w:bodyDiv w:val="1"/>
      <w:marLeft w:val="0"/>
      <w:marRight w:val="0"/>
      <w:marTop w:val="0"/>
      <w:marBottom w:val="0"/>
      <w:divBdr>
        <w:top w:val="none" w:sz="0" w:space="0" w:color="auto"/>
        <w:left w:val="none" w:sz="0" w:space="0" w:color="auto"/>
        <w:bottom w:val="none" w:sz="0" w:space="0" w:color="auto"/>
        <w:right w:val="none" w:sz="0" w:space="0" w:color="auto"/>
      </w:divBdr>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
    <w:div w:id="2043238723">
      <w:bodyDiv w:val="1"/>
      <w:marLeft w:val="0"/>
      <w:marRight w:val="0"/>
      <w:marTop w:val="0"/>
      <w:marBottom w:val="0"/>
      <w:divBdr>
        <w:top w:val="none" w:sz="0" w:space="0" w:color="auto"/>
        <w:left w:val="none" w:sz="0" w:space="0" w:color="auto"/>
        <w:bottom w:val="none" w:sz="0" w:space="0" w:color="auto"/>
        <w:right w:val="none" w:sz="0" w:space="0" w:color="auto"/>
      </w:divBdr>
    </w:div>
    <w:div w:id="2051496390">
      <w:bodyDiv w:val="1"/>
      <w:marLeft w:val="0"/>
      <w:marRight w:val="0"/>
      <w:marTop w:val="0"/>
      <w:marBottom w:val="0"/>
      <w:divBdr>
        <w:top w:val="none" w:sz="0" w:space="0" w:color="auto"/>
        <w:left w:val="none" w:sz="0" w:space="0" w:color="auto"/>
        <w:bottom w:val="none" w:sz="0" w:space="0" w:color="auto"/>
        <w:right w:val="none" w:sz="0" w:space="0" w:color="auto"/>
      </w:divBdr>
    </w:div>
    <w:div w:id="2135175711">
      <w:bodyDiv w:val="1"/>
      <w:marLeft w:val="0"/>
      <w:marRight w:val="0"/>
      <w:marTop w:val="0"/>
      <w:marBottom w:val="0"/>
      <w:divBdr>
        <w:top w:val="none" w:sz="0" w:space="0" w:color="auto"/>
        <w:left w:val="none" w:sz="0" w:space="0" w:color="auto"/>
        <w:bottom w:val="none" w:sz="0" w:space="0" w:color="auto"/>
        <w:right w:val="none" w:sz="0" w:space="0" w:color="auto"/>
      </w:divBdr>
      <w:divsChild>
        <w:div w:id="59643029">
          <w:marLeft w:val="0"/>
          <w:marRight w:val="0"/>
          <w:marTop w:val="0"/>
          <w:marBottom w:val="0"/>
          <w:divBdr>
            <w:top w:val="none" w:sz="0" w:space="0" w:color="auto"/>
            <w:left w:val="none" w:sz="0" w:space="0" w:color="auto"/>
            <w:bottom w:val="none" w:sz="0" w:space="0" w:color="auto"/>
            <w:right w:val="none" w:sz="0" w:space="0" w:color="auto"/>
          </w:divBdr>
        </w:div>
        <w:div w:id="681594605">
          <w:marLeft w:val="0"/>
          <w:marRight w:val="0"/>
          <w:marTop w:val="0"/>
          <w:marBottom w:val="0"/>
          <w:divBdr>
            <w:top w:val="none" w:sz="0" w:space="0" w:color="auto"/>
            <w:left w:val="none" w:sz="0" w:space="0" w:color="auto"/>
            <w:bottom w:val="none" w:sz="0" w:space="0" w:color="auto"/>
            <w:right w:val="none" w:sz="0" w:space="0" w:color="auto"/>
          </w:divBdr>
        </w:div>
      </w:divsChild>
    </w:div>
    <w:div w:id="21384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4961</Words>
  <Characters>27286</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2002645</vt:lpstr>
    </vt:vector>
  </TitlesOfParts>
  <Company>Service Informatique du Conseil d'Etat</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2002645</dc:title>
  <dc:subject/>
  <dc:creator>MONTES-DEROUET Isabelle</dc:creator>
  <cp:keywords/>
  <dc:description/>
  <cp:lastModifiedBy>CS_Eai</cp:lastModifiedBy>
  <cp:revision>4</cp:revision>
  <cp:lastPrinted>2023-03-30T13:05:00Z</cp:lastPrinted>
  <dcterms:created xsi:type="dcterms:W3CDTF">2023-03-31T07:30:00Z</dcterms:created>
  <dcterms:modified xsi:type="dcterms:W3CDTF">2023-03-31T07:36:00Z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2002645</vt:lpwstr>
  </property>
  <property fmtid="{D5CDD505-2E9C-101B-9397-08002B2CF9AE}" pid="3" name="Jonction">
    <vt:lpwstr>20NT02645</vt:lpwstr>
  </property>
  <property fmtid="{D5CDD505-2E9C-101B-9397-08002B2CF9AE}" pid="4" name="req_civilite">
    <vt:lpwstr/>
  </property>
  <property fmtid="{D5CDD505-2E9C-101B-9397-08002B2CF9AE}" pid="5" name="req_prenom">
    <vt:lpwstr/>
  </property>
  <property fmtid="{D5CDD505-2E9C-101B-9397-08002B2CF9AE}" pid="6" name="req_nom">
    <vt:lpwstr>Mme Laplasse</vt:lpwstr>
  </property>
  <property fmtid="{D5CDD505-2E9C-101B-9397-08002B2CF9AE}" pid="7" name="Req">
    <vt:lpwstr>MME LAPLASSE et autres</vt:lpwstr>
  </property>
  <property fmtid="{D5CDD505-2E9C-101B-9397-08002B2CF9AE}" pid="8" name="def_civilite">
    <vt:lpwstr/>
  </property>
  <property fmtid="{D5CDD505-2E9C-101B-9397-08002B2CF9AE}" pid="9" name="def_prenom">
    <vt:lpwstr/>
  </property>
  <property fmtid="{D5CDD505-2E9C-101B-9397-08002B2CF9AE}" pid="10" name="def_nom">
    <vt:lpwstr>le ministre de la transition écologique et de la cohésion des territoires</vt:lpwstr>
  </property>
</Properties>
</file>