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AE2BF" w14:textId="77777777" w:rsidR="00F140D0" w:rsidRPr="00AE0022" w:rsidRDefault="00F140D0" w:rsidP="00AE0022">
      <w:bookmarkStart w:id="0" w:name="_GoBack"/>
      <w:bookmarkEnd w:id="0"/>
    </w:p>
    <w:tbl>
      <w:tblPr>
        <w:tblW w:w="10206" w:type="dxa"/>
        <w:tblCellMar>
          <w:left w:w="0" w:type="dxa"/>
          <w:right w:w="0" w:type="dxa"/>
        </w:tblCellMar>
        <w:tblLook w:val="04A0" w:firstRow="1" w:lastRow="0" w:firstColumn="1" w:lastColumn="0" w:noHBand="0" w:noVBand="1"/>
      </w:tblPr>
      <w:tblGrid>
        <w:gridCol w:w="5103"/>
        <w:gridCol w:w="5103"/>
      </w:tblGrid>
      <w:tr w:rsidR="00F140D0" w:rsidRPr="00F140D0" w14:paraId="5D07ED99" w14:textId="77777777" w:rsidTr="00F140D0">
        <w:tc>
          <w:tcPr>
            <w:tcW w:w="4963" w:type="dxa"/>
            <w:tcMar>
              <w:top w:w="0" w:type="dxa"/>
              <w:left w:w="70" w:type="dxa"/>
              <w:bottom w:w="0" w:type="dxa"/>
              <w:right w:w="70" w:type="dxa"/>
            </w:tcMar>
            <w:hideMark/>
          </w:tcPr>
          <w:p w14:paraId="32C97B66" w14:textId="77777777" w:rsidR="00F140D0" w:rsidRPr="00F140D0" w:rsidRDefault="00F140D0" w:rsidP="00F140D0">
            <w:pPr>
              <w:keepNext/>
              <w:spacing w:after="0" w:line="240" w:lineRule="auto"/>
              <w:jc w:val="center"/>
              <w:outlineLvl w:val="1"/>
              <w:rPr>
                <w:rFonts w:eastAsia="Times New Roman" w:cs="Times New Roman"/>
                <w:b/>
                <w:bCs/>
                <w:szCs w:val="24"/>
                <w:lang w:eastAsia="fr-FR"/>
              </w:rPr>
            </w:pPr>
            <w:r w:rsidRPr="00F140D0">
              <w:rPr>
                <w:rFonts w:eastAsia="Times New Roman" w:cs="Times New Roman"/>
                <w:b/>
                <w:bCs/>
                <w:szCs w:val="24"/>
                <w:lang w:eastAsia="fr-FR"/>
              </w:rPr>
              <w:t xml:space="preserve">COUR ADMINISTRATIVE D’APPEL </w:t>
            </w:r>
          </w:p>
          <w:p w14:paraId="768FD2DD" w14:textId="77777777" w:rsidR="00F140D0" w:rsidRPr="00F140D0" w:rsidRDefault="00F140D0" w:rsidP="00F140D0">
            <w:pPr>
              <w:keepNext/>
              <w:spacing w:after="0" w:line="240" w:lineRule="auto"/>
              <w:jc w:val="center"/>
              <w:outlineLvl w:val="1"/>
              <w:rPr>
                <w:rFonts w:eastAsia="Times New Roman" w:cs="Times New Roman"/>
                <w:b/>
                <w:bCs/>
                <w:szCs w:val="24"/>
                <w:lang w:eastAsia="fr-FR"/>
              </w:rPr>
            </w:pPr>
            <w:r w:rsidRPr="00F140D0">
              <w:rPr>
                <w:rFonts w:eastAsia="Times New Roman" w:cs="Times New Roman"/>
                <w:b/>
                <w:bCs/>
                <w:szCs w:val="24"/>
                <w:lang w:eastAsia="fr-FR"/>
              </w:rPr>
              <w:t>DE NANTES</w:t>
            </w:r>
          </w:p>
          <w:p w14:paraId="06996E30" w14:textId="77777777" w:rsidR="00F140D0" w:rsidRPr="00F140D0" w:rsidRDefault="00F140D0" w:rsidP="00F140D0">
            <w:pPr>
              <w:keepNext/>
              <w:spacing w:after="0" w:line="240" w:lineRule="auto"/>
              <w:jc w:val="center"/>
              <w:outlineLvl w:val="0"/>
              <w:rPr>
                <w:rFonts w:eastAsia="Times New Roman" w:cs="Times New Roman"/>
                <w:b/>
                <w:bCs/>
                <w:kern w:val="36"/>
                <w:szCs w:val="24"/>
                <w:lang w:eastAsia="fr-FR"/>
              </w:rPr>
            </w:pPr>
            <w:r w:rsidRPr="00F140D0">
              <w:rPr>
                <w:rFonts w:eastAsia="Times New Roman" w:cs="Times New Roman"/>
                <w:b/>
                <w:bCs/>
                <w:kern w:val="36"/>
                <w:szCs w:val="24"/>
                <w:lang w:eastAsia="fr-FR"/>
              </w:rPr>
              <w:t> </w:t>
            </w:r>
          </w:p>
          <w:p w14:paraId="4724CB54" w14:textId="77777777" w:rsidR="00F140D0" w:rsidRPr="00F140D0" w:rsidRDefault="00F140D0" w:rsidP="00F140D0">
            <w:pPr>
              <w:spacing w:after="0" w:line="240" w:lineRule="auto"/>
              <w:rPr>
                <w:rFonts w:eastAsia="Times New Roman" w:cs="Times New Roman"/>
                <w:szCs w:val="24"/>
                <w:lang w:eastAsia="fr-FR"/>
              </w:rPr>
            </w:pPr>
            <w:r w:rsidRPr="00F140D0">
              <w:rPr>
                <w:rFonts w:eastAsia="Times New Roman" w:cs="Times New Roman"/>
                <w:szCs w:val="24"/>
                <w:lang w:eastAsia="fr-FR"/>
              </w:rPr>
              <w:t> </w:t>
            </w:r>
          </w:p>
          <w:p w14:paraId="69992F94" w14:textId="77777777" w:rsidR="00CE051B" w:rsidRDefault="00CE051B" w:rsidP="00F140D0">
            <w:pPr>
              <w:keepNext/>
              <w:spacing w:after="0" w:line="240" w:lineRule="auto"/>
              <w:outlineLvl w:val="0"/>
              <w:rPr>
                <w:rFonts w:eastAsia="Times New Roman" w:cs="Times New Roman"/>
                <w:b/>
                <w:bCs/>
                <w:kern w:val="36"/>
                <w:szCs w:val="24"/>
                <w:lang w:eastAsia="fr-FR"/>
              </w:rPr>
            </w:pPr>
          </w:p>
          <w:p w14:paraId="34C32758" w14:textId="77777777" w:rsidR="00CE051B" w:rsidRDefault="00CE051B" w:rsidP="00F140D0">
            <w:pPr>
              <w:keepNext/>
              <w:spacing w:after="0" w:line="240" w:lineRule="auto"/>
              <w:outlineLvl w:val="0"/>
              <w:rPr>
                <w:rFonts w:eastAsia="Times New Roman" w:cs="Times New Roman"/>
                <w:b/>
                <w:bCs/>
                <w:kern w:val="36"/>
                <w:szCs w:val="24"/>
                <w:lang w:eastAsia="fr-FR"/>
              </w:rPr>
            </w:pPr>
          </w:p>
          <w:p w14:paraId="3DC927FF" w14:textId="517A196D" w:rsidR="00F140D0" w:rsidRPr="00F140D0" w:rsidRDefault="00C5077E" w:rsidP="00F140D0">
            <w:pPr>
              <w:keepNext/>
              <w:spacing w:after="0" w:line="240" w:lineRule="auto"/>
              <w:outlineLvl w:val="0"/>
              <w:rPr>
                <w:rFonts w:eastAsia="Times New Roman" w:cs="Times New Roman"/>
                <w:b/>
                <w:bCs/>
                <w:kern w:val="36"/>
                <w:szCs w:val="24"/>
                <w:lang w:eastAsia="fr-FR"/>
              </w:rPr>
            </w:pPr>
            <w:r>
              <w:rPr>
                <w:rFonts w:eastAsia="Times New Roman" w:cs="Times New Roman"/>
                <w:b/>
                <w:bCs/>
                <w:kern w:val="36"/>
                <w:szCs w:val="24"/>
                <w:lang w:eastAsia="fr-FR"/>
              </w:rPr>
              <w:t>N° 22</w:t>
            </w:r>
            <w:r w:rsidR="005810C3">
              <w:rPr>
                <w:rFonts w:eastAsia="Times New Roman" w:cs="Times New Roman"/>
                <w:b/>
                <w:bCs/>
                <w:kern w:val="36"/>
                <w:szCs w:val="24"/>
                <w:lang w:eastAsia="fr-FR"/>
              </w:rPr>
              <w:t>NT</w:t>
            </w:r>
            <w:r w:rsidR="00A418F2">
              <w:rPr>
                <w:rFonts w:eastAsia="Times New Roman" w:cs="Times New Roman"/>
                <w:b/>
                <w:bCs/>
                <w:kern w:val="36"/>
                <w:szCs w:val="24"/>
                <w:lang w:eastAsia="fr-FR"/>
              </w:rPr>
              <w:t>01568</w:t>
            </w:r>
          </w:p>
          <w:p w14:paraId="691030FC"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___________</w:t>
            </w:r>
          </w:p>
          <w:p w14:paraId="2D341B19"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p>
          <w:p w14:paraId="430068F8" w14:textId="05F76FC9" w:rsidR="00F50B39" w:rsidRDefault="00A418F2" w:rsidP="00F140D0">
            <w:pPr>
              <w:spacing w:after="0" w:line="240" w:lineRule="auto"/>
              <w:jc w:val="both"/>
              <w:rPr>
                <w:rFonts w:eastAsia="Times New Roman" w:cs="Times New Roman"/>
                <w:szCs w:val="24"/>
                <w:lang w:eastAsia="fr-FR"/>
              </w:rPr>
            </w:pPr>
            <w:r>
              <w:rPr>
                <w:rFonts w:eastAsia="Times New Roman" w:cs="Times New Roman"/>
                <w:szCs w:val="24"/>
                <w:lang w:eastAsia="fr-FR"/>
              </w:rPr>
              <w:t xml:space="preserve">Mme </w:t>
            </w:r>
            <w:r w:rsidR="00080E38">
              <w:rPr>
                <w:rFonts w:eastAsia="Times New Roman" w:cs="Times New Roman"/>
                <w:szCs w:val="24"/>
                <w:lang w:eastAsia="fr-FR"/>
              </w:rPr>
              <w:t>A...</w:t>
            </w:r>
            <w:r>
              <w:rPr>
                <w:rFonts w:eastAsia="Times New Roman" w:cs="Times New Roman"/>
                <w:szCs w:val="24"/>
                <w:lang w:eastAsia="fr-FR"/>
              </w:rPr>
              <w:t xml:space="preserve"> </w:t>
            </w:r>
            <w:r w:rsidR="00080E38">
              <w:rPr>
                <w:rFonts w:eastAsia="Times New Roman" w:cs="Times New Roman"/>
                <w:szCs w:val="24"/>
                <w:lang w:eastAsia="fr-FR"/>
              </w:rPr>
              <w:t>B...</w:t>
            </w:r>
          </w:p>
          <w:p w14:paraId="01C7D89A"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___________</w:t>
            </w:r>
          </w:p>
          <w:p w14:paraId="6ACD2BA3"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p>
          <w:p w14:paraId="5C10060D"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M. Coiffet</w:t>
            </w:r>
          </w:p>
          <w:p w14:paraId="6DC4F89C"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Rapporteur</w:t>
            </w:r>
          </w:p>
          <w:p w14:paraId="38827B59"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___________</w:t>
            </w:r>
          </w:p>
          <w:p w14:paraId="00C2D6C9"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p>
          <w:p w14:paraId="4DB67B24" w14:textId="153C95D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xml:space="preserve">Mme </w:t>
            </w:r>
            <w:r w:rsidR="007206C5">
              <w:rPr>
                <w:rFonts w:eastAsia="Times New Roman" w:cs="Times New Roman"/>
                <w:szCs w:val="24"/>
                <w:lang w:eastAsia="fr-FR"/>
              </w:rPr>
              <w:t>Bougrine</w:t>
            </w:r>
          </w:p>
          <w:p w14:paraId="6C9EEEAA"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Rapporteure publique</w:t>
            </w:r>
          </w:p>
          <w:p w14:paraId="2836EC37"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___________</w:t>
            </w:r>
          </w:p>
          <w:p w14:paraId="5E10C894"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p>
          <w:p w14:paraId="44EBC45C" w14:textId="677F1DBC"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xml:space="preserve">Audience du </w:t>
            </w:r>
            <w:r w:rsidR="003D0640">
              <w:rPr>
                <w:rFonts w:eastAsia="Times New Roman" w:cs="Times New Roman"/>
                <w:szCs w:val="24"/>
                <w:lang w:eastAsia="fr-FR"/>
              </w:rPr>
              <w:t xml:space="preserve">17 </w:t>
            </w:r>
            <w:r w:rsidR="00777A4D">
              <w:rPr>
                <w:rFonts w:eastAsia="Times New Roman" w:cs="Times New Roman"/>
                <w:szCs w:val="24"/>
                <w:lang w:eastAsia="fr-FR"/>
              </w:rPr>
              <w:t>novem</w:t>
            </w:r>
            <w:r w:rsidR="007206C5">
              <w:rPr>
                <w:rFonts w:eastAsia="Times New Roman" w:cs="Times New Roman"/>
                <w:szCs w:val="24"/>
                <w:lang w:eastAsia="fr-FR"/>
              </w:rPr>
              <w:t>bre</w:t>
            </w:r>
            <w:r w:rsidR="00B62CC7">
              <w:rPr>
                <w:rFonts w:eastAsia="Times New Roman" w:cs="Times New Roman"/>
                <w:szCs w:val="24"/>
                <w:lang w:eastAsia="fr-FR"/>
              </w:rPr>
              <w:t xml:space="preserve"> 2023</w:t>
            </w:r>
          </w:p>
          <w:p w14:paraId="23D8DB29" w14:textId="6A867ACB" w:rsidR="00F140D0" w:rsidRPr="00F140D0" w:rsidRDefault="00DF755C" w:rsidP="00F140D0">
            <w:pPr>
              <w:spacing w:after="0" w:line="240" w:lineRule="auto"/>
              <w:jc w:val="both"/>
              <w:rPr>
                <w:rFonts w:eastAsia="Times New Roman" w:cs="Times New Roman"/>
                <w:szCs w:val="24"/>
                <w:lang w:eastAsia="fr-FR"/>
              </w:rPr>
            </w:pPr>
            <w:r>
              <w:rPr>
                <w:rFonts w:eastAsia="Times New Roman" w:cs="Times New Roman"/>
                <w:szCs w:val="24"/>
                <w:lang w:eastAsia="fr-FR"/>
              </w:rPr>
              <w:t xml:space="preserve">Décision du </w:t>
            </w:r>
            <w:r w:rsidR="00A2055C">
              <w:rPr>
                <w:rFonts w:eastAsia="Times New Roman" w:cs="Times New Roman"/>
                <w:szCs w:val="24"/>
                <w:lang w:eastAsia="fr-FR"/>
              </w:rPr>
              <w:t>19</w:t>
            </w:r>
            <w:r w:rsidR="003D0640">
              <w:rPr>
                <w:rFonts w:eastAsia="Times New Roman" w:cs="Times New Roman"/>
                <w:szCs w:val="24"/>
                <w:lang w:eastAsia="fr-FR"/>
              </w:rPr>
              <w:t xml:space="preserve"> décembre </w:t>
            </w:r>
            <w:r w:rsidR="00B62CC7">
              <w:rPr>
                <w:rFonts w:eastAsia="Times New Roman" w:cs="Times New Roman"/>
                <w:szCs w:val="24"/>
                <w:lang w:eastAsia="fr-FR"/>
              </w:rPr>
              <w:t>2023</w:t>
            </w:r>
          </w:p>
          <w:p w14:paraId="515C7049"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b/>
                <w:bCs/>
                <w:szCs w:val="24"/>
                <w:lang w:eastAsia="fr-FR"/>
              </w:rPr>
              <w:t>_____________</w:t>
            </w:r>
          </w:p>
          <w:p w14:paraId="624C89CB"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p>
          <w:p w14:paraId="644A3ECB" w14:textId="77777777" w:rsidR="008326D8" w:rsidRDefault="008326D8" w:rsidP="008326D8">
            <w:pPr>
              <w:spacing w:after="0" w:line="240" w:lineRule="auto"/>
              <w:jc w:val="both"/>
              <w:rPr>
                <w:rFonts w:eastAsia="Times New Roman" w:cs="Times New Roman"/>
                <w:szCs w:val="24"/>
                <w:lang w:eastAsia="fr-FR"/>
              </w:rPr>
            </w:pPr>
            <w:r w:rsidRPr="00311903">
              <w:rPr>
                <w:rFonts w:eastAsia="Times New Roman" w:cs="Times New Roman"/>
                <w:szCs w:val="24"/>
                <w:lang w:eastAsia="fr-FR"/>
              </w:rPr>
              <w:t>15-02-04</w:t>
            </w:r>
          </w:p>
          <w:p w14:paraId="0F57F0E7" w14:textId="77777777" w:rsidR="008326D8" w:rsidRDefault="008326D8" w:rsidP="008326D8">
            <w:pPr>
              <w:spacing w:after="0" w:line="240" w:lineRule="auto"/>
              <w:jc w:val="both"/>
              <w:rPr>
                <w:color w:val="000000"/>
              </w:rPr>
            </w:pPr>
            <w:r>
              <w:rPr>
                <w:color w:val="000000"/>
              </w:rPr>
              <w:t>30-02-05-01-06-01-06</w:t>
            </w:r>
          </w:p>
          <w:p w14:paraId="3BC18AC3" w14:textId="77777777" w:rsidR="008326D8" w:rsidRDefault="008326D8" w:rsidP="008326D8">
            <w:pPr>
              <w:spacing w:after="0" w:line="240" w:lineRule="auto"/>
              <w:jc w:val="both"/>
              <w:rPr>
                <w:rFonts w:eastAsia="Times New Roman" w:cs="Times New Roman"/>
                <w:szCs w:val="24"/>
                <w:lang w:eastAsia="fr-FR"/>
              </w:rPr>
            </w:pPr>
            <w:r w:rsidRPr="00311903">
              <w:rPr>
                <w:rFonts w:eastAsia="Times New Roman" w:cs="Times New Roman"/>
                <w:szCs w:val="24"/>
                <w:lang w:eastAsia="fr-FR"/>
              </w:rPr>
              <w:t>36-12-01</w:t>
            </w:r>
          </w:p>
          <w:p w14:paraId="4ECE8828" w14:textId="77777777" w:rsidR="008326D8" w:rsidRDefault="008326D8" w:rsidP="00F140D0">
            <w:pPr>
              <w:spacing w:after="0" w:line="240" w:lineRule="auto"/>
              <w:jc w:val="both"/>
              <w:rPr>
                <w:rFonts w:eastAsia="Times New Roman" w:cs="Times New Roman"/>
                <w:szCs w:val="24"/>
                <w:lang w:eastAsia="fr-FR"/>
              </w:rPr>
            </w:pPr>
          </w:p>
          <w:p w14:paraId="2D4F1274" w14:textId="4A7392AB" w:rsid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C</w:t>
            </w:r>
            <w:r w:rsidR="00120D50">
              <w:rPr>
                <w:rFonts w:eastAsia="Times New Roman" w:cs="Times New Roman"/>
                <w:szCs w:val="24"/>
                <w:lang w:eastAsia="fr-FR"/>
              </w:rPr>
              <w:t xml:space="preserve"> +</w:t>
            </w:r>
          </w:p>
          <w:p w14:paraId="14B16AC3" w14:textId="77777777" w:rsidR="00311903" w:rsidRPr="00F140D0" w:rsidRDefault="00311903" w:rsidP="00F140D0">
            <w:pPr>
              <w:spacing w:after="0" w:line="240" w:lineRule="auto"/>
              <w:jc w:val="both"/>
              <w:rPr>
                <w:rFonts w:eastAsia="Times New Roman" w:cs="Times New Roman"/>
                <w:szCs w:val="24"/>
                <w:lang w:eastAsia="fr-FR"/>
              </w:rPr>
            </w:pPr>
          </w:p>
          <w:p w14:paraId="14EC85D3" w14:textId="27C9C7C7" w:rsidR="00311903" w:rsidRPr="00BC34B2" w:rsidRDefault="00311903" w:rsidP="008326D8">
            <w:pPr>
              <w:spacing w:after="0" w:line="240" w:lineRule="auto"/>
              <w:jc w:val="both"/>
              <w:rPr>
                <w:rFonts w:eastAsia="Times New Roman" w:cs="Times New Roman"/>
                <w:szCs w:val="24"/>
                <w:lang w:eastAsia="fr-FR"/>
              </w:rPr>
            </w:pPr>
          </w:p>
        </w:tc>
        <w:tc>
          <w:tcPr>
            <w:tcW w:w="4963" w:type="dxa"/>
            <w:tcMar>
              <w:top w:w="0" w:type="dxa"/>
              <w:left w:w="70" w:type="dxa"/>
              <w:bottom w:w="0" w:type="dxa"/>
              <w:right w:w="70" w:type="dxa"/>
            </w:tcMar>
            <w:hideMark/>
          </w:tcPr>
          <w:p w14:paraId="50D6A2E7" w14:textId="77777777" w:rsidR="00F140D0" w:rsidRPr="00F140D0" w:rsidRDefault="00F140D0" w:rsidP="00F140D0">
            <w:pPr>
              <w:spacing w:after="0" w:line="240" w:lineRule="auto"/>
              <w:rPr>
                <w:rFonts w:eastAsia="Times New Roman" w:cs="Times New Roman"/>
                <w:szCs w:val="24"/>
                <w:lang w:eastAsia="fr-FR"/>
              </w:rPr>
            </w:pPr>
            <w:r w:rsidRPr="00F140D0">
              <w:rPr>
                <w:rFonts w:eastAsia="Times New Roman" w:cs="Times New Roman"/>
                <w:szCs w:val="24"/>
                <w:lang w:eastAsia="fr-FR"/>
              </w:rPr>
              <w:t> </w:t>
            </w:r>
          </w:p>
          <w:p w14:paraId="55345B0C" w14:textId="77777777" w:rsidR="00F140D0" w:rsidRPr="00F140D0" w:rsidRDefault="00F140D0" w:rsidP="00F140D0">
            <w:pPr>
              <w:spacing w:after="0" w:line="240" w:lineRule="auto"/>
              <w:rPr>
                <w:rFonts w:eastAsia="Times New Roman" w:cs="Times New Roman"/>
                <w:szCs w:val="24"/>
                <w:lang w:eastAsia="fr-FR"/>
              </w:rPr>
            </w:pPr>
            <w:r w:rsidRPr="00F140D0">
              <w:rPr>
                <w:rFonts w:eastAsia="Times New Roman" w:cs="Times New Roman"/>
                <w:szCs w:val="24"/>
                <w:lang w:eastAsia="fr-FR"/>
              </w:rPr>
              <w:t> </w:t>
            </w:r>
          </w:p>
          <w:p w14:paraId="5495C11C" w14:textId="77777777" w:rsidR="00F140D0" w:rsidRPr="00F140D0" w:rsidRDefault="00F140D0" w:rsidP="00F140D0">
            <w:pPr>
              <w:spacing w:after="0" w:line="240" w:lineRule="auto"/>
              <w:rPr>
                <w:rFonts w:eastAsia="Times New Roman" w:cs="Times New Roman"/>
                <w:szCs w:val="24"/>
                <w:lang w:eastAsia="fr-FR"/>
              </w:rPr>
            </w:pPr>
            <w:r w:rsidRPr="00F140D0">
              <w:rPr>
                <w:rFonts w:eastAsia="Times New Roman" w:cs="Times New Roman"/>
                <w:szCs w:val="24"/>
                <w:lang w:eastAsia="fr-FR"/>
              </w:rPr>
              <w:t> </w:t>
            </w:r>
          </w:p>
          <w:p w14:paraId="101E42A4" w14:textId="77777777" w:rsidR="00F140D0" w:rsidRPr="00F140D0" w:rsidRDefault="00F140D0" w:rsidP="00F140D0">
            <w:pPr>
              <w:spacing w:after="0" w:line="240" w:lineRule="auto"/>
              <w:rPr>
                <w:rFonts w:eastAsia="Times New Roman" w:cs="Times New Roman"/>
                <w:szCs w:val="24"/>
                <w:lang w:eastAsia="fr-FR"/>
              </w:rPr>
            </w:pPr>
            <w:r w:rsidRPr="00F140D0">
              <w:rPr>
                <w:rFonts w:eastAsia="Times New Roman" w:cs="Times New Roman"/>
                <w:szCs w:val="24"/>
                <w:lang w:eastAsia="fr-FR"/>
              </w:rPr>
              <w:t> </w:t>
            </w:r>
          </w:p>
          <w:p w14:paraId="73EF3D88" w14:textId="77777777" w:rsidR="00F140D0" w:rsidRPr="00F140D0" w:rsidRDefault="00F140D0" w:rsidP="00F140D0">
            <w:pPr>
              <w:spacing w:after="0" w:line="240" w:lineRule="auto"/>
              <w:rPr>
                <w:rFonts w:eastAsia="Times New Roman" w:cs="Times New Roman"/>
                <w:szCs w:val="24"/>
                <w:lang w:eastAsia="fr-FR"/>
              </w:rPr>
            </w:pPr>
            <w:r w:rsidRPr="00F140D0">
              <w:rPr>
                <w:rFonts w:eastAsia="Times New Roman" w:cs="Times New Roman"/>
                <w:szCs w:val="24"/>
                <w:lang w:eastAsia="fr-FR"/>
              </w:rPr>
              <w:t> </w:t>
            </w:r>
          </w:p>
          <w:p w14:paraId="3C186DD6" w14:textId="77777777" w:rsidR="00F140D0" w:rsidRPr="00F140D0" w:rsidRDefault="00F140D0" w:rsidP="00F140D0">
            <w:pPr>
              <w:spacing w:after="0" w:line="240" w:lineRule="auto"/>
              <w:rPr>
                <w:rFonts w:eastAsia="Times New Roman" w:cs="Times New Roman"/>
                <w:szCs w:val="24"/>
                <w:lang w:eastAsia="fr-FR"/>
              </w:rPr>
            </w:pPr>
            <w:r w:rsidRPr="00F140D0">
              <w:rPr>
                <w:rFonts w:eastAsia="Times New Roman" w:cs="Times New Roman"/>
                <w:szCs w:val="24"/>
                <w:lang w:eastAsia="fr-FR"/>
              </w:rPr>
              <w:t> </w:t>
            </w:r>
          </w:p>
          <w:p w14:paraId="103A8615" w14:textId="77777777" w:rsidR="00F140D0" w:rsidRPr="00F140D0" w:rsidRDefault="00F140D0" w:rsidP="00F140D0">
            <w:pPr>
              <w:spacing w:after="0" w:line="240" w:lineRule="auto"/>
              <w:jc w:val="center"/>
              <w:rPr>
                <w:rFonts w:eastAsia="Times New Roman" w:cs="Times New Roman"/>
                <w:szCs w:val="24"/>
                <w:lang w:eastAsia="fr-FR"/>
              </w:rPr>
            </w:pPr>
            <w:r w:rsidRPr="00F140D0">
              <w:rPr>
                <w:rFonts w:eastAsia="Times New Roman" w:cs="Times New Roman"/>
                <w:b/>
                <w:bCs/>
                <w:caps/>
                <w:szCs w:val="24"/>
                <w:lang w:eastAsia="fr-FR"/>
              </w:rPr>
              <w:t>RÉpublique française</w:t>
            </w:r>
          </w:p>
          <w:p w14:paraId="30369737" w14:textId="77777777" w:rsidR="00F140D0" w:rsidRPr="00F140D0" w:rsidRDefault="00F140D0" w:rsidP="00F140D0">
            <w:pPr>
              <w:spacing w:after="0" w:line="240" w:lineRule="auto"/>
              <w:rPr>
                <w:rFonts w:eastAsia="Times New Roman" w:cs="Times New Roman"/>
                <w:szCs w:val="24"/>
                <w:lang w:eastAsia="fr-FR"/>
              </w:rPr>
            </w:pPr>
            <w:r w:rsidRPr="00F140D0">
              <w:rPr>
                <w:rFonts w:eastAsia="Times New Roman" w:cs="Times New Roman"/>
                <w:b/>
                <w:bCs/>
                <w:szCs w:val="24"/>
                <w:lang w:eastAsia="fr-FR"/>
              </w:rPr>
              <w:t> </w:t>
            </w:r>
          </w:p>
          <w:p w14:paraId="3953ECAD" w14:textId="77777777" w:rsidR="00F140D0" w:rsidRPr="00F140D0" w:rsidRDefault="00F140D0" w:rsidP="00F140D0">
            <w:pPr>
              <w:spacing w:after="0" w:line="240" w:lineRule="auto"/>
              <w:rPr>
                <w:rFonts w:eastAsia="Times New Roman" w:cs="Times New Roman"/>
                <w:szCs w:val="24"/>
                <w:lang w:eastAsia="fr-FR"/>
              </w:rPr>
            </w:pPr>
            <w:r w:rsidRPr="00F140D0">
              <w:rPr>
                <w:rFonts w:eastAsia="Times New Roman" w:cs="Times New Roman"/>
                <w:b/>
                <w:bCs/>
                <w:szCs w:val="24"/>
                <w:lang w:eastAsia="fr-FR"/>
              </w:rPr>
              <w:t> </w:t>
            </w:r>
          </w:p>
          <w:p w14:paraId="63AB7E90" w14:textId="77777777" w:rsidR="00F140D0" w:rsidRPr="00F140D0" w:rsidRDefault="00F140D0" w:rsidP="00F140D0">
            <w:pPr>
              <w:spacing w:after="0" w:line="240" w:lineRule="auto"/>
              <w:rPr>
                <w:rFonts w:eastAsia="Times New Roman" w:cs="Times New Roman"/>
                <w:szCs w:val="24"/>
                <w:lang w:eastAsia="fr-FR"/>
              </w:rPr>
            </w:pPr>
            <w:r w:rsidRPr="00F140D0">
              <w:rPr>
                <w:rFonts w:eastAsia="Times New Roman" w:cs="Times New Roman"/>
                <w:b/>
                <w:bCs/>
                <w:szCs w:val="24"/>
                <w:lang w:eastAsia="fr-FR"/>
              </w:rPr>
              <w:t> </w:t>
            </w:r>
          </w:p>
          <w:p w14:paraId="452352B9" w14:textId="77777777" w:rsidR="00F140D0" w:rsidRPr="00F140D0" w:rsidRDefault="00F140D0" w:rsidP="00F140D0">
            <w:pPr>
              <w:spacing w:after="0" w:line="240" w:lineRule="auto"/>
              <w:jc w:val="center"/>
              <w:rPr>
                <w:rFonts w:eastAsia="Times New Roman" w:cs="Times New Roman"/>
                <w:szCs w:val="24"/>
                <w:lang w:eastAsia="fr-FR"/>
              </w:rPr>
            </w:pPr>
            <w:r w:rsidRPr="00F140D0">
              <w:rPr>
                <w:rFonts w:eastAsia="Times New Roman" w:cs="Times New Roman"/>
                <w:b/>
                <w:bCs/>
                <w:szCs w:val="24"/>
                <w:lang w:eastAsia="fr-FR"/>
              </w:rPr>
              <w:t xml:space="preserve">AU NOM DU PEUPLE </w:t>
            </w:r>
            <w:r w:rsidRPr="00F140D0">
              <w:rPr>
                <w:rFonts w:eastAsia="Times New Roman" w:cs="Times New Roman"/>
                <w:b/>
                <w:bCs/>
                <w:caps/>
                <w:szCs w:val="24"/>
                <w:lang w:eastAsia="fr-FR"/>
              </w:rPr>
              <w:t>français</w:t>
            </w:r>
          </w:p>
          <w:p w14:paraId="77295912" w14:textId="77777777" w:rsidR="00F140D0" w:rsidRPr="00F140D0" w:rsidRDefault="00F140D0" w:rsidP="00F140D0">
            <w:pPr>
              <w:spacing w:after="0" w:line="240" w:lineRule="auto"/>
              <w:jc w:val="center"/>
              <w:rPr>
                <w:rFonts w:eastAsia="Times New Roman" w:cs="Times New Roman"/>
                <w:szCs w:val="24"/>
                <w:lang w:eastAsia="fr-FR"/>
              </w:rPr>
            </w:pPr>
            <w:r w:rsidRPr="00F140D0">
              <w:rPr>
                <w:rFonts w:eastAsia="Times New Roman" w:cs="Times New Roman"/>
                <w:b/>
                <w:bCs/>
                <w:caps/>
                <w:szCs w:val="24"/>
                <w:lang w:eastAsia="fr-FR"/>
              </w:rPr>
              <w:t> </w:t>
            </w:r>
          </w:p>
          <w:p w14:paraId="084B0DE4" w14:textId="77777777" w:rsidR="00F140D0" w:rsidRPr="00F140D0" w:rsidRDefault="00F140D0" w:rsidP="00F140D0">
            <w:pPr>
              <w:spacing w:after="0" w:line="240" w:lineRule="auto"/>
              <w:jc w:val="center"/>
              <w:rPr>
                <w:rFonts w:eastAsia="Times New Roman" w:cs="Times New Roman"/>
                <w:szCs w:val="24"/>
                <w:lang w:eastAsia="fr-FR"/>
              </w:rPr>
            </w:pPr>
            <w:r w:rsidRPr="00F140D0">
              <w:rPr>
                <w:rFonts w:eastAsia="Times New Roman" w:cs="Times New Roman"/>
                <w:b/>
                <w:bCs/>
                <w:caps/>
                <w:szCs w:val="24"/>
                <w:lang w:eastAsia="fr-FR"/>
              </w:rPr>
              <w:t> </w:t>
            </w:r>
          </w:p>
          <w:p w14:paraId="42608B2A" w14:textId="77777777" w:rsidR="00F140D0" w:rsidRPr="00F140D0" w:rsidRDefault="00F140D0" w:rsidP="00F140D0">
            <w:pPr>
              <w:spacing w:after="0" w:line="240" w:lineRule="auto"/>
              <w:jc w:val="center"/>
              <w:rPr>
                <w:rFonts w:eastAsia="Times New Roman" w:cs="Times New Roman"/>
                <w:szCs w:val="24"/>
                <w:lang w:eastAsia="fr-FR"/>
              </w:rPr>
            </w:pPr>
            <w:r w:rsidRPr="00F140D0">
              <w:rPr>
                <w:rFonts w:eastAsia="Times New Roman" w:cs="Times New Roman"/>
                <w:b/>
                <w:bCs/>
                <w:caps/>
                <w:szCs w:val="24"/>
                <w:lang w:eastAsia="fr-FR"/>
              </w:rPr>
              <w:t> </w:t>
            </w:r>
          </w:p>
          <w:p w14:paraId="0CC7B1F6" w14:textId="77777777" w:rsidR="00F140D0" w:rsidRPr="00F140D0" w:rsidRDefault="00F140D0" w:rsidP="00F140D0">
            <w:pPr>
              <w:spacing w:after="0" w:line="240" w:lineRule="auto"/>
              <w:jc w:val="center"/>
              <w:rPr>
                <w:rFonts w:eastAsia="Times New Roman" w:cs="Times New Roman"/>
                <w:szCs w:val="24"/>
                <w:lang w:eastAsia="fr-FR"/>
              </w:rPr>
            </w:pPr>
            <w:r w:rsidRPr="00F140D0">
              <w:rPr>
                <w:rFonts w:eastAsia="Times New Roman" w:cs="Times New Roman"/>
                <w:szCs w:val="24"/>
                <w:lang w:eastAsia="fr-FR"/>
              </w:rPr>
              <w:t>La cour administrative d’appel de Nantes</w:t>
            </w:r>
          </w:p>
          <w:p w14:paraId="6402ECD4" w14:textId="77777777" w:rsidR="00F140D0" w:rsidRPr="00F140D0" w:rsidRDefault="00F140D0" w:rsidP="00F140D0">
            <w:pPr>
              <w:spacing w:after="0" w:line="240" w:lineRule="auto"/>
              <w:jc w:val="center"/>
              <w:rPr>
                <w:rFonts w:eastAsia="Times New Roman" w:cs="Times New Roman"/>
                <w:szCs w:val="24"/>
                <w:lang w:eastAsia="fr-FR"/>
              </w:rPr>
            </w:pPr>
            <w:r w:rsidRPr="00F140D0">
              <w:rPr>
                <w:rFonts w:eastAsia="Times New Roman" w:cs="Times New Roman"/>
                <w:szCs w:val="24"/>
                <w:lang w:eastAsia="fr-FR"/>
              </w:rPr>
              <w:t> </w:t>
            </w:r>
          </w:p>
          <w:p w14:paraId="5F445F46" w14:textId="77777777" w:rsidR="00F140D0" w:rsidRPr="00F140D0" w:rsidRDefault="00F140D0" w:rsidP="00F140D0">
            <w:pPr>
              <w:spacing w:after="0" w:line="240" w:lineRule="auto"/>
              <w:jc w:val="center"/>
              <w:rPr>
                <w:rFonts w:eastAsia="Times New Roman" w:cs="Times New Roman"/>
                <w:szCs w:val="24"/>
                <w:lang w:eastAsia="fr-FR"/>
              </w:rPr>
            </w:pPr>
            <w:r w:rsidRPr="00F140D0">
              <w:rPr>
                <w:rFonts w:eastAsia="Times New Roman" w:cs="Times New Roman"/>
                <w:szCs w:val="24"/>
                <w:lang w:eastAsia="fr-FR"/>
              </w:rPr>
              <w:t>(6</w:t>
            </w:r>
            <w:r w:rsidRPr="00F140D0">
              <w:rPr>
                <w:rFonts w:eastAsia="Times New Roman" w:cs="Times New Roman"/>
                <w:sz w:val="16"/>
                <w:szCs w:val="16"/>
                <w:vertAlign w:val="superscript"/>
                <w:lang w:eastAsia="fr-FR"/>
              </w:rPr>
              <w:t>ème</w:t>
            </w:r>
            <w:r w:rsidRPr="00F140D0">
              <w:rPr>
                <w:rFonts w:eastAsia="Times New Roman" w:cs="Times New Roman"/>
                <w:szCs w:val="24"/>
                <w:lang w:eastAsia="fr-FR"/>
              </w:rPr>
              <w:t xml:space="preserve"> chambre)</w:t>
            </w:r>
          </w:p>
        </w:tc>
      </w:tr>
    </w:tbl>
    <w:p w14:paraId="1432F960" w14:textId="1AD68683" w:rsidR="00F140D0" w:rsidRDefault="00F140D0" w:rsidP="005D696A">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r w:rsidR="00EA14E9">
        <w:rPr>
          <w:rFonts w:eastAsia="Times New Roman" w:cs="Times New Roman"/>
          <w:szCs w:val="24"/>
          <w:lang w:eastAsia="fr-FR"/>
        </w:rPr>
        <w:tab/>
      </w:r>
    </w:p>
    <w:p w14:paraId="32F30517" w14:textId="05370343" w:rsidR="00EA14E9" w:rsidRDefault="00EA14E9" w:rsidP="005D696A">
      <w:pPr>
        <w:spacing w:after="0" w:line="240" w:lineRule="auto"/>
        <w:jc w:val="both"/>
        <w:rPr>
          <w:rFonts w:eastAsia="Times New Roman" w:cs="Times New Roman"/>
          <w:szCs w:val="24"/>
          <w:lang w:eastAsia="fr-FR"/>
        </w:rPr>
      </w:pPr>
      <w:r>
        <w:rPr>
          <w:rFonts w:eastAsia="Times New Roman" w:cs="Times New Roman"/>
          <w:szCs w:val="24"/>
          <w:lang w:eastAsia="fr-FR"/>
        </w:rPr>
        <w:tab/>
        <w:t xml:space="preserve">  Vu la procédure suivante :</w:t>
      </w:r>
    </w:p>
    <w:p w14:paraId="0001AD46" w14:textId="77777777" w:rsidR="00EA14E9" w:rsidRPr="00F140D0" w:rsidRDefault="00EA14E9" w:rsidP="005D696A">
      <w:pPr>
        <w:spacing w:after="0" w:line="240" w:lineRule="auto"/>
        <w:jc w:val="both"/>
        <w:rPr>
          <w:rFonts w:eastAsia="Times New Roman" w:cs="Times New Roman"/>
          <w:szCs w:val="24"/>
          <w:lang w:eastAsia="fr-FR"/>
        </w:rPr>
      </w:pPr>
    </w:p>
    <w:p w14:paraId="029595D8" w14:textId="77777777" w:rsidR="00F140D0" w:rsidRPr="00F140D0" w:rsidRDefault="00F140D0" w:rsidP="00F140D0">
      <w:pPr>
        <w:spacing w:after="0" w:line="240" w:lineRule="auto"/>
        <w:ind w:firstLine="833"/>
        <w:jc w:val="both"/>
        <w:rPr>
          <w:rFonts w:eastAsia="Times New Roman" w:cs="Times New Roman"/>
          <w:szCs w:val="24"/>
          <w:lang w:eastAsia="fr-FR"/>
        </w:rPr>
      </w:pPr>
      <w:r w:rsidRPr="00F140D0">
        <w:rPr>
          <w:rFonts w:eastAsia="Times New Roman" w:cs="Times New Roman"/>
          <w:i/>
          <w:iCs/>
          <w:szCs w:val="24"/>
          <w:lang w:eastAsia="fr-FR"/>
        </w:rPr>
        <w:t>Procédure contentieuse antérieure :</w:t>
      </w:r>
    </w:p>
    <w:p w14:paraId="3FA23B43" w14:textId="77777777" w:rsidR="00F140D0" w:rsidRPr="00F140D0" w:rsidRDefault="00F140D0" w:rsidP="00EA14E9">
      <w:pPr>
        <w:spacing w:after="0" w:line="240" w:lineRule="auto"/>
        <w:ind w:firstLine="851"/>
        <w:jc w:val="both"/>
        <w:rPr>
          <w:rFonts w:eastAsia="Times New Roman" w:cs="Times New Roman"/>
          <w:szCs w:val="24"/>
          <w:lang w:eastAsia="fr-FR"/>
        </w:rPr>
      </w:pPr>
      <w:r w:rsidRPr="00F140D0">
        <w:rPr>
          <w:rFonts w:eastAsia="Times New Roman" w:cs="Times New Roman"/>
          <w:szCs w:val="24"/>
          <w:lang w:eastAsia="fr-FR"/>
        </w:rPr>
        <w:t> </w:t>
      </w:r>
    </w:p>
    <w:p w14:paraId="7A1BA2B6" w14:textId="1F44B748" w:rsidR="00A418F2" w:rsidRDefault="00A418F2" w:rsidP="00A418F2">
      <w:pPr>
        <w:spacing w:after="0" w:line="240" w:lineRule="auto"/>
        <w:ind w:firstLine="851"/>
        <w:jc w:val="both"/>
        <w:rPr>
          <w:rFonts w:eastAsia="Times New Roman" w:cs="Times New Roman"/>
          <w:szCs w:val="24"/>
          <w:lang w:eastAsia="fr-FR"/>
        </w:rPr>
      </w:pPr>
      <w:r>
        <w:rPr>
          <w:rFonts w:eastAsia="Times New Roman" w:cs="Times New Roman"/>
          <w:szCs w:val="24"/>
          <w:lang w:eastAsia="fr-FR"/>
        </w:rPr>
        <w:t xml:space="preserve">Mme </w:t>
      </w:r>
      <w:r w:rsidR="00080E38">
        <w:rPr>
          <w:rFonts w:eastAsia="Times New Roman" w:cs="Times New Roman"/>
          <w:szCs w:val="24"/>
          <w:lang w:eastAsia="fr-FR"/>
        </w:rPr>
        <w:t>A...</w:t>
      </w:r>
      <w:r>
        <w:rPr>
          <w:rFonts w:eastAsia="Times New Roman" w:cs="Times New Roman"/>
          <w:szCs w:val="24"/>
          <w:lang w:eastAsia="fr-FR"/>
        </w:rPr>
        <w:t xml:space="preserve"> </w:t>
      </w:r>
      <w:r w:rsidR="00080E38">
        <w:rPr>
          <w:rFonts w:eastAsia="Times New Roman" w:cs="Times New Roman"/>
          <w:szCs w:val="24"/>
          <w:lang w:eastAsia="fr-FR"/>
        </w:rPr>
        <w:t>...</w:t>
      </w:r>
      <w:r w:rsidR="00F373E0" w:rsidRPr="00F140D0">
        <w:rPr>
          <w:rFonts w:eastAsia="Times New Roman" w:cs="Times New Roman"/>
          <w:szCs w:val="24"/>
          <w:lang w:eastAsia="fr-FR"/>
        </w:rPr>
        <w:t xml:space="preserve"> </w:t>
      </w:r>
      <w:r w:rsidR="00F140D0" w:rsidRPr="00F140D0">
        <w:rPr>
          <w:rFonts w:eastAsia="Times New Roman" w:cs="Times New Roman"/>
          <w:szCs w:val="24"/>
          <w:lang w:eastAsia="fr-FR"/>
        </w:rPr>
        <w:t xml:space="preserve">a demandé au </w:t>
      </w:r>
      <w:r w:rsidR="00F373E0">
        <w:rPr>
          <w:rFonts w:eastAsia="Times New Roman" w:cs="Times New Roman"/>
          <w:szCs w:val="24"/>
          <w:lang w:eastAsia="fr-FR"/>
        </w:rPr>
        <w:t>tribunal administratif</w:t>
      </w:r>
      <w:r>
        <w:rPr>
          <w:rFonts w:eastAsia="Times New Roman" w:cs="Times New Roman"/>
          <w:szCs w:val="24"/>
          <w:lang w:eastAsia="fr-FR"/>
        </w:rPr>
        <w:t xml:space="preserve"> de Nant</w:t>
      </w:r>
      <w:r w:rsidR="00777A4D">
        <w:rPr>
          <w:rFonts w:eastAsia="Times New Roman" w:cs="Times New Roman"/>
          <w:szCs w:val="24"/>
          <w:lang w:eastAsia="fr-FR"/>
        </w:rPr>
        <w:t>es</w:t>
      </w:r>
      <w:r w:rsidR="003D0640">
        <w:rPr>
          <w:rFonts w:eastAsia="Times New Roman" w:cs="Times New Roman"/>
          <w:szCs w:val="24"/>
          <w:lang w:eastAsia="fr-FR"/>
        </w:rPr>
        <w:t> :</w:t>
      </w:r>
    </w:p>
    <w:p w14:paraId="1570D24D" w14:textId="77777777" w:rsidR="00A418F2" w:rsidRDefault="00A418F2" w:rsidP="00A418F2">
      <w:pPr>
        <w:spacing w:after="0" w:line="240" w:lineRule="auto"/>
        <w:ind w:firstLine="851"/>
        <w:jc w:val="both"/>
        <w:rPr>
          <w:rFonts w:eastAsia="Times New Roman" w:cs="Times New Roman"/>
          <w:szCs w:val="24"/>
          <w:lang w:eastAsia="fr-FR"/>
        </w:rPr>
      </w:pPr>
    </w:p>
    <w:p w14:paraId="77FAE344" w14:textId="0FB0E94A" w:rsidR="00A418F2" w:rsidRPr="008D7AF6" w:rsidRDefault="00A418F2" w:rsidP="00A418F2">
      <w:pPr>
        <w:spacing w:after="0" w:line="240" w:lineRule="auto"/>
        <w:ind w:firstLine="851"/>
        <w:jc w:val="both"/>
        <w:rPr>
          <w:rFonts w:eastAsia="Times New Roman" w:cs="Times New Roman"/>
          <w:szCs w:val="24"/>
          <w:lang w:eastAsia="fr-FR"/>
        </w:rPr>
      </w:pPr>
      <w:r>
        <w:rPr>
          <w:rFonts w:eastAsia="Times New Roman" w:cs="Times New Roman"/>
          <w:szCs w:val="24"/>
          <w:lang w:eastAsia="fr-FR"/>
        </w:rPr>
        <w:t xml:space="preserve">1°) d’annuler </w:t>
      </w:r>
      <w:r w:rsidRPr="008D7AF6">
        <w:rPr>
          <w:rFonts w:eastAsia="Times New Roman" w:cs="Times New Roman"/>
          <w:szCs w:val="24"/>
          <w:lang w:eastAsia="fr-FR"/>
        </w:rPr>
        <w:t>la décision implicite par laquelle le président de l’</w:t>
      </w:r>
      <w:r w:rsidR="008F4806">
        <w:rPr>
          <w:rFonts w:eastAsia="Times New Roman" w:cs="Times New Roman"/>
          <w:szCs w:val="24"/>
          <w:lang w:eastAsia="fr-FR"/>
        </w:rPr>
        <w:t>Université</w:t>
      </w:r>
      <w:r w:rsidRPr="008D7AF6">
        <w:rPr>
          <w:rFonts w:eastAsia="Times New Roman" w:cs="Times New Roman"/>
          <w:szCs w:val="24"/>
          <w:lang w:eastAsia="fr-FR"/>
        </w:rPr>
        <w:t xml:space="preserve"> de Nantes a refusé de faire droit à sa demande de requalification de son contrat en contrat à </w:t>
      </w:r>
      <w:r>
        <w:rPr>
          <w:rFonts w:eastAsia="Times New Roman" w:cs="Times New Roman"/>
          <w:szCs w:val="24"/>
          <w:lang w:eastAsia="fr-FR"/>
        </w:rPr>
        <w:t>durée indéterminée, la décision du 12 juillet 2018 de cette autorité refusant de</w:t>
      </w:r>
      <w:r w:rsidRPr="008D7AF6">
        <w:rPr>
          <w:rFonts w:eastAsia="Times New Roman" w:cs="Times New Roman"/>
          <w:szCs w:val="24"/>
          <w:lang w:eastAsia="fr-FR"/>
        </w:rPr>
        <w:t xml:space="preserve"> renouveler à son terme</w:t>
      </w:r>
      <w:r>
        <w:rPr>
          <w:rFonts w:eastAsia="Times New Roman" w:cs="Times New Roman"/>
          <w:szCs w:val="24"/>
          <w:lang w:eastAsia="fr-FR"/>
        </w:rPr>
        <w:t xml:space="preserve"> son contrat à durée déterminée et</w:t>
      </w:r>
      <w:r w:rsidRPr="008D7AF6">
        <w:rPr>
          <w:rFonts w:eastAsia="Times New Roman" w:cs="Times New Roman"/>
          <w:szCs w:val="24"/>
          <w:lang w:eastAsia="fr-FR"/>
        </w:rPr>
        <w:t xml:space="preserve"> </w:t>
      </w:r>
      <w:r w:rsidR="000421B9">
        <w:rPr>
          <w:rFonts w:eastAsia="Times New Roman" w:cs="Times New Roman"/>
          <w:szCs w:val="24"/>
          <w:lang w:eastAsia="fr-FR"/>
        </w:rPr>
        <w:t xml:space="preserve">enfin </w:t>
      </w:r>
      <w:r w:rsidRPr="008D7AF6">
        <w:rPr>
          <w:rFonts w:eastAsia="Times New Roman" w:cs="Times New Roman"/>
          <w:szCs w:val="24"/>
          <w:lang w:eastAsia="fr-FR"/>
        </w:rPr>
        <w:t>la décision du 15 mai 2018 la convoquant à un entretien préalable ;</w:t>
      </w:r>
    </w:p>
    <w:p w14:paraId="6EEDAA87" w14:textId="77777777" w:rsidR="00A418F2" w:rsidRPr="008D7AF6" w:rsidRDefault="00A418F2" w:rsidP="00A418F2">
      <w:pPr>
        <w:spacing w:after="0" w:line="240" w:lineRule="auto"/>
        <w:ind w:firstLine="851"/>
        <w:jc w:val="both"/>
        <w:rPr>
          <w:rFonts w:eastAsia="Times New Roman" w:cs="Times New Roman"/>
          <w:szCs w:val="24"/>
          <w:lang w:eastAsia="fr-FR"/>
        </w:rPr>
      </w:pPr>
      <w:r w:rsidRPr="008D7AF6">
        <w:rPr>
          <w:rFonts w:eastAsia="Times New Roman" w:cs="Times New Roman"/>
          <w:szCs w:val="24"/>
          <w:lang w:eastAsia="fr-FR"/>
        </w:rPr>
        <w:t> </w:t>
      </w:r>
    </w:p>
    <w:p w14:paraId="2EB3DC94" w14:textId="10F26B04" w:rsidR="00A418F2" w:rsidRPr="008D7AF6" w:rsidRDefault="00A418F2" w:rsidP="00A418F2">
      <w:pPr>
        <w:spacing w:after="0" w:line="240" w:lineRule="auto"/>
        <w:ind w:firstLine="851"/>
        <w:jc w:val="both"/>
        <w:rPr>
          <w:rFonts w:eastAsia="Times New Roman" w:cs="Times New Roman"/>
          <w:szCs w:val="24"/>
          <w:lang w:eastAsia="fr-FR"/>
        </w:rPr>
      </w:pPr>
      <w:r w:rsidRPr="008D7AF6">
        <w:rPr>
          <w:rFonts w:eastAsia="Times New Roman" w:cs="Times New Roman"/>
          <w:szCs w:val="24"/>
          <w:lang w:eastAsia="fr-FR"/>
        </w:rPr>
        <w:t xml:space="preserve">2°) de saisir la Cour de justice de l’Union européenne d’une question préjudicielle afin de déterminer si la différence de traitement susceptible de s’appliquer entre agents contractuels non enseignants et agents contractuels enseignants au sein d’un établissement public d’enseignement supérieur et de recherche est compatible avec les dispositions de l’accord-cadre annexe de la directive 1999/70/CE du 28 juin 1999 ; </w:t>
      </w:r>
    </w:p>
    <w:p w14:paraId="4521E405" w14:textId="77777777" w:rsidR="00A418F2" w:rsidRPr="008D7AF6" w:rsidRDefault="00A418F2" w:rsidP="00A418F2">
      <w:pPr>
        <w:spacing w:after="0" w:line="240" w:lineRule="auto"/>
        <w:ind w:firstLine="851"/>
        <w:jc w:val="both"/>
        <w:rPr>
          <w:rFonts w:eastAsia="Times New Roman" w:cs="Times New Roman"/>
          <w:szCs w:val="24"/>
          <w:lang w:eastAsia="fr-FR"/>
        </w:rPr>
      </w:pPr>
      <w:r w:rsidRPr="008D7AF6">
        <w:rPr>
          <w:rFonts w:eastAsia="Times New Roman" w:cs="Times New Roman"/>
          <w:color w:val="A5A5A5"/>
          <w:szCs w:val="24"/>
          <w:lang w:eastAsia="fr-FR"/>
        </w:rPr>
        <w:t> </w:t>
      </w:r>
    </w:p>
    <w:p w14:paraId="40356DE1" w14:textId="3F003598" w:rsidR="00A418F2" w:rsidRPr="008D7AF6" w:rsidRDefault="00A418F2" w:rsidP="00A418F2">
      <w:pPr>
        <w:spacing w:after="0" w:line="240" w:lineRule="auto"/>
        <w:ind w:firstLine="851"/>
        <w:jc w:val="both"/>
        <w:rPr>
          <w:rFonts w:eastAsia="Times New Roman" w:cs="Times New Roman"/>
          <w:szCs w:val="24"/>
          <w:lang w:eastAsia="fr-FR"/>
        </w:rPr>
      </w:pPr>
      <w:r w:rsidRPr="008D7AF6">
        <w:rPr>
          <w:rFonts w:eastAsia="Times New Roman" w:cs="Times New Roman"/>
          <w:szCs w:val="24"/>
          <w:lang w:eastAsia="fr-FR"/>
        </w:rPr>
        <w:t>3°) d’enjoindre à l’</w:t>
      </w:r>
      <w:r w:rsidR="008F4806">
        <w:rPr>
          <w:rFonts w:eastAsia="Times New Roman" w:cs="Times New Roman"/>
          <w:szCs w:val="24"/>
          <w:lang w:eastAsia="fr-FR"/>
        </w:rPr>
        <w:t>Université</w:t>
      </w:r>
      <w:r w:rsidRPr="008D7AF6">
        <w:rPr>
          <w:rFonts w:eastAsia="Times New Roman" w:cs="Times New Roman"/>
          <w:szCs w:val="24"/>
          <w:lang w:eastAsia="fr-FR"/>
        </w:rPr>
        <w:t xml:space="preserve"> de Nantes de la rétablir dans ses droits et dans ses fonctions d’enseignement ;  </w:t>
      </w:r>
    </w:p>
    <w:p w14:paraId="5CC53750" w14:textId="77777777" w:rsidR="00A418F2" w:rsidRPr="008D7AF6" w:rsidRDefault="00A418F2" w:rsidP="00A418F2">
      <w:pPr>
        <w:spacing w:after="0" w:line="240" w:lineRule="auto"/>
        <w:ind w:firstLine="851"/>
        <w:jc w:val="both"/>
        <w:rPr>
          <w:rFonts w:eastAsia="Times New Roman" w:cs="Times New Roman"/>
          <w:szCs w:val="24"/>
          <w:lang w:eastAsia="fr-FR"/>
        </w:rPr>
      </w:pPr>
      <w:r w:rsidRPr="008D7AF6">
        <w:rPr>
          <w:rFonts w:eastAsia="Times New Roman" w:cs="Times New Roman"/>
          <w:szCs w:val="24"/>
          <w:lang w:eastAsia="fr-FR"/>
        </w:rPr>
        <w:t> </w:t>
      </w:r>
    </w:p>
    <w:p w14:paraId="14E7EB74" w14:textId="77777777" w:rsidR="00A418F2" w:rsidRPr="008D7AF6" w:rsidRDefault="00A418F2" w:rsidP="00A418F2">
      <w:pPr>
        <w:spacing w:after="0" w:line="240" w:lineRule="auto"/>
        <w:ind w:firstLine="851"/>
        <w:jc w:val="both"/>
        <w:rPr>
          <w:rFonts w:eastAsia="Times New Roman" w:cs="Times New Roman"/>
          <w:szCs w:val="24"/>
          <w:lang w:eastAsia="fr-FR"/>
        </w:rPr>
      </w:pPr>
      <w:r w:rsidRPr="008D7AF6">
        <w:rPr>
          <w:rFonts w:eastAsia="Times New Roman" w:cs="Times New Roman"/>
          <w:szCs w:val="24"/>
          <w:lang w:eastAsia="fr-FR"/>
        </w:rPr>
        <w:lastRenderedPageBreak/>
        <w:t>4°) de mettre à la charge de l’Etat</w:t>
      </w:r>
      <w:r w:rsidRPr="008D7AF6">
        <w:rPr>
          <w:rFonts w:eastAsia="Times New Roman" w:cs="Times New Roman"/>
          <w:color w:val="0000FF"/>
          <w:szCs w:val="24"/>
          <w:lang w:eastAsia="fr-FR"/>
        </w:rPr>
        <w:t xml:space="preserve"> </w:t>
      </w:r>
      <w:r w:rsidRPr="008D7AF6">
        <w:rPr>
          <w:rFonts w:eastAsia="Times New Roman" w:cs="Times New Roman"/>
          <w:szCs w:val="24"/>
          <w:lang w:eastAsia="fr-FR"/>
        </w:rPr>
        <w:t>une somme de 2 500 euros en application de l’article L. 761</w:t>
      </w:r>
      <w:r w:rsidRPr="008D7AF6">
        <w:rPr>
          <w:rFonts w:eastAsia="Times New Roman" w:cs="Times New Roman"/>
          <w:szCs w:val="24"/>
          <w:lang w:eastAsia="fr-FR"/>
        </w:rPr>
        <w:noBreakHyphen/>
        <w:t>1 du code de justice administrative.</w:t>
      </w:r>
    </w:p>
    <w:p w14:paraId="18E137C0" w14:textId="293882B3" w:rsidR="00F140D0" w:rsidRPr="00F140D0" w:rsidRDefault="00F140D0" w:rsidP="00EA14E9">
      <w:pPr>
        <w:spacing w:after="0" w:line="240" w:lineRule="auto"/>
        <w:ind w:firstLine="851"/>
        <w:jc w:val="both"/>
        <w:rPr>
          <w:rFonts w:eastAsia="Times New Roman" w:cs="Times New Roman"/>
          <w:sz w:val="20"/>
          <w:szCs w:val="20"/>
          <w:lang w:eastAsia="fr-FR"/>
        </w:rPr>
      </w:pPr>
      <w:r w:rsidRPr="00F140D0">
        <w:rPr>
          <w:rFonts w:eastAsia="Times New Roman" w:cs="Times New Roman"/>
          <w:sz w:val="20"/>
          <w:szCs w:val="20"/>
          <w:lang w:eastAsia="fr-FR"/>
        </w:rPr>
        <w:t> </w:t>
      </w:r>
    </w:p>
    <w:p w14:paraId="61F2F98F" w14:textId="286BB3F9" w:rsidR="00E30EF9" w:rsidRPr="003233B5" w:rsidRDefault="00F373E0" w:rsidP="00E30EF9">
      <w:pPr>
        <w:spacing w:after="0" w:line="240" w:lineRule="auto"/>
        <w:ind w:firstLine="708"/>
        <w:jc w:val="both"/>
        <w:rPr>
          <w:rFonts w:eastAsia="Times New Roman" w:cs="Times New Roman"/>
          <w:szCs w:val="24"/>
          <w:lang w:eastAsia="fr-FR"/>
        </w:rPr>
      </w:pPr>
      <w:r>
        <w:rPr>
          <w:rFonts w:eastAsia="Times New Roman" w:cs="Times New Roman"/>
          <w:szCs w:val="24"/>
          <w:lang w:eastAsia="fr-FR"/>
        </w:rPr>
        <w:t>Par un jugement n° </w:t>
      </w:r>
      <w:r w:rsidR="00A418F2">
        <w:rPr>
          <w:rFonts w:eastAsia="Times New Roman" w:cs="Times New Roman"/>
          <w:szCs w:val="24"/>
          <w:lang w:eastAsia="fr-FR"/>
        </w:rPr>
        <w:t>1808288</w:t>
      </w:r>
      <w:r w:rsidR="00F140D0" w:rsidRPr="00F140D0">
        <w:rPr>
          <w:rFonts w:eastAsia="Times New Roman" w:cs="Times New Roman"/>
          <w:szCs w:val="24"/>
          <w:lang w:eastAsia="fr-FR"/>
        </w:rPr>
        <w:t xml:space="preserve"> du </w:t>
      </w:r>
      <w:r w:rsidR="000421B9">
        <w:rPr>
          <w:rFonts w:eastAsia="Times New Roman" w:cs="Times New Roman"/>
          <w:szCs w:val="24"/>
          <w:lang w:eastAsia="fr-FR"/>
        </w:rPr>
        <w:t>21</w:t>
      </w:r>
      <w:r w:rsidR="00777A4D">
        <w:rPr>
          <w:rFonts w:eastAsia="Times New Roman" w:cs="Times New Roman"/>
          <w:szCs w:val="24"/>
          <w:lang w:eastAsia="fr-FR"/>
        </w:rPr>
        <w:t xml:space="preserve"> mars</w:t>
      </w:r>
      <w:r w:rsidR="00C5077E">
        <w:rPr>
          <w:rFonts w:eastAsia="Times New Roman" w:cs="Times New Roman"/>
          <w:szCs w:val="24"/>
          <w:lang w:eastAsia="fr-FR"/>
        </w:rPr>
        <w:t xml:space="preserve"> </w:t>
      </w:r>
      <w:r w:rsidR="00E30EF9">
        <w:rPr>
          <w:rFonts w:eastAsia="Times New Roman" w:cs="Times New Roman"/>
          <w:szCs w:val="24"/>
          <w:lang w:eastAsia="fr-FR"/>
        </w:rPr>
        <w:t>2022</w:t>
      </w:r>
      <w:r w:rsidR="008F21D6">
        <w:rPr>
          <w:rFonts w:eastAsia="Times New Roman" w:cs="Times New Roman"/>
          <w:szCs w:val="24"/>
          <w:lang w:eastAsia="fr-FR"/>
        </w:rPr>
        <w:t>, le</w:t>
      </w:r>
      <w:r w:rsidR="00F140D0" w:rsidRPr="00F140D0">
        <w:rPr>
          <w:rFonts w:eastAsia="Times New Roman" w:cs="Times New Roman"/>
          <w:szCs w:val="24"/>
          <w:lang w:eastAsia="fr-FR"/>
        </w:rPr>
        <w:t xml:space="preserve"> tribunal administratif de </w:t>
      </w:r>
      <w:r w:rsidR="000421B9">
        <w:rPr>
          <w:rFonts w:eastAsia="Times New Roman" w:cs="Times New Roman"/>
          <w:szCs w:val="24"/>
          <w:lang w:eastAsia="fr-FR"/>
        </w:rPr>
        <w:t>Nant</w:t>
      </w:r>
      <w:r w:rsidR="00193AED">
        <w:rPr>
          <w:rFonts w:eastAsia="Times New Roman" w:cs="Times New Roman"/>
          <w:szCs w:val="24"/>
          <w:lang w:eastAsia="fr-FR"/>
        </w:rPr>
        <w:t>es</w:t>
      </w:r>
      <w:r>
        <w:rPr>
          <w:rFonts w:eastAsia="Times New Roman" w:cs="Times New Roman"/>
          <w:szCs w:val="24"/>
          <w:lang w:eastAsia="fr-FR"/>
        </w:rPr>
        <w:t xml:space="preserve"> </w:t>
      </w:r>
      <w:r w:rsidR="00F140D0" w:rsidRPr="00F140D0">
        <w:rPr>
          <w:rFonts w:eastAsia="Times New Roman" w:cs="Times New Roman"/>
          <w:szCs w:val="24"/>
          <w:lang w:eastAsia="fr-FR"/>
        </w:rPr>
        <w:t xml:space="preserve">a </w:t>
      </w:r>
      <w:r w:rsidR="000421B9">
        <w:rPr>
          <w:rFonts w:eastAsia="Times New Roman" w:cs="Times New Roman"/>
          <w:szCs w:val="24"/>
          <w:lang w:eastAsia="fr-FR"/>
        </w:rPr>
        <w:t>rejeté sa demande</w:t>
      </w:r>
      <w:r w:rsidR="00E30EF9" w:rsidRPr="003233B5">
        <w:rPr>
          <w:rFonts w:eastAsia="Times New Roman" w:cs="Times New Roman"/>
          <w:szCs w:val="24"/>
          <w:lang w:eastAsia="fr-FR"/>
        </w:rPr>
        <w:t>.</w:t>
      </w:r>
    </w:p>
    <w:p w14:paraId="7BADA2A8" w14:textId="324DB51D" w:rsidR="00F140D0" w:rsidRPr="00F140D0" w:rsidRDefault="00F140D0" w:rsidP="00EA14E9">
      <w:pPr>
        <w:spacing w:after="0" w:line="240" w:lineRule="auto"/>
        <w:ind w:firstLine="851"/>
        <w:jc w:val="both"/>
        <w:rPr>
          <w:rFonts w:eastAsia="Times New Roman" w:cs="Times New Roman"/>
          <w:szCs w:val="24"/>
          <w:lang w:eastAsia="fr-FR"/>
        </w:rPr>
      </w:pPr>
      <w:r w:rsidRPr="00F140D0">
        <w:rPr>
          <w:rFonts w:eastAsia="Times New Roman" w:cs="Times New Roman"/>
          <w:szCs w:val="24"/>
          <w:lang w:eastAsia="fr-FR"/>
        </w:rPr>
        <w:t> </w:t>
      </w:r>
    </w:p>
    <w:p w14:paraId="4F4607E8" w14:textId="77777777" w:rsidR="00F140D0" w:rsidRPr="00F140D0" w:rsidRDefault="00F140D0" w:rsidP="00F140D0">
      <w:pPr>
        <w:spacing w:after="0" w:line="240" w:lineRule="auto"/>
        <w:ind w:firstLine="833"/>
        <w:jc w:val="both"/>
        <w:rPr>
          <w:rFonts w:eastAsia="Times New Roman" w:cs="Times New Roman"/>
          <w:szCs w:val="24"/>
          <w:lang w:eastAsia="fr-FR"/>
        </w:rPr>
      </w:pPr>
      <w:r w:rsidRPr="00F140D0">
        <w:rPr>
          <w:rFonts w:eastAsia="Times New Roman" w:cs="Times New Roman"/>
          <w:i/>
          <w:iCs/>
          <w:szCs w:val="24"/>
          <w:lang w:eastAsia="fr-FR"/>
        </w:rPr>
        <w:t>Procédure devant la cour :</w:t>
      </w:r>
    </w:p>
    <w:p w14:paraId="4CAA394E" w14:textId="77777777" w:rsidR="00F140D0" w:rsidRPr="00F140D0" w:rsidRDefault="00F140D0" w:rsidP="00F140D0">
      <w:pPr>
        <w:spacing w:after="0" w:line="240" w:lineRule="auto"/>
        <w:ind w:firstLine="833"/>
        <w:jc w:val="both"/>
        <w:rPr>
          <w:rFonts w:eastAsia="Times New Roman" w:cs="Times New Roman"/>
          <w:szCs w:val="24"/>
          <w:lang w:eastAsia="fr-FR"/>
        </w:rPr>
      </w:pPr>
      <w:r w:rsidRPr="00F140D0">
        <w:rPr>
          <w:rFonts w:eastAsia="Times New Roman" w:cs="Times New Roman"/>
          <w:szCs w:val="24"/>
          <w:lang w:eastAsia="fr-FR"/>
        </w:rPr>
        <w:t> </w:t>
      </w:r>
    </w:p>
    <w:p w14:paraId="39654000" w14:textId="4DFF80A2" w:rsidR="00C221EE" w:rsidRPr="00314EF5" w:rsidRDefault="00C221EE" w:rsidP="00C221EE">
      <w:pPr>
        <w:spacing w:after="0" w:line="240" w:lineRule="auto"/>
        <w:ind w:firstLine="833"/>
        <w:jc w:val="both"/>
        <w:rPr>
          <w:rFonts w:eastAsia="Times New Roman" w:cs="Times New Roman"/>
          <w:szCs w:val="24"/>
          <w:lang w:eastAsia="fr-FR"/>
        </w:rPr>
      </w:pPr>
      <w:r w:rsidRPr="00314EF5">
        <w:rPr>
          <w:rFonts w:eastAsia="Times New Roman" w:cs="Times New Roman"/>
          <w:szCs w:val="24"/>
          <w:lang w:eastAsia="fr-FR"/>
        </w:rPr>
        <w:t>Par une requête</w:t>
      </w:r>
      <w:r w:rsidR="00862D5B">
        <w:rPr>
          <w:rFonts w:eastAsia="Times New Roman" w:cs="Times New Roman"/>
          <w:szCs w:val="24"/>
          <w:lang w:eastAsia="fr-FR"/>
        </w:rPr>
        <w:t xml:space="preserve"> et </w:t>
      </w:r>
      <w:r w:rsidR="00193AED">
        <w:rPr>
          <w:rFonts w:eastAsia="Times New Roman" w:cs="Times New Roman"/>
          <w:szCs w:val="24"/>
          <w:lang w:eastAsia="fr-FR"/>
        </w:rPr>
        <w:t xml:space="preserve">un </w:t>
      </w:r>
      <w:r w:rsidR="006C708F">
        <w:rPr>
          <w:rFonts w:eastAsia="Times New Roman" w:cs="Times New Roman"/>
          <w:szCs w:val="24"/>
          <w:lang w:eastAsia="fr-FR"/>
        </w:rPr>
        <w:t>mémoire complémentaire, enregistrés</w:t>
      </w:r>
      <w:r w:rsidR="007973B9">
        <w:rPr>
          <w:rFonts w:eastAsia="Times New Roman" w:cs="Times New Roman"/>
          <w:szCs w:val="24"/>
          <w:lang w:eastAsia="fr-FR"/>
        </w:rPr>
        <w:t xml:space="preserve"> le</w:t>
      </w:r>
      <w:r w:rsidR="003D0640">
        <w:rPr>
          <w:rFonts w:eastAsia="Times New Roman" w:cs="Times New Roman"/>
          <w:szCs w:val="24"/>
          <w:lang w:eastAsia="fr-FR"/>
        </w:rPr>
        <w:t>s</w:t>
      </w:r>
      <w:r w:rsidR="005810C3">
        <w:rPr>
          <w:rFonts w:eastAsia="Times New Roman" w:cs="Times New Roman"/>
          <w:szCs w:val="24"/>
          <w:lang w:eastAsia="fr-FR"/>
        </w:rPr>
        <w:t xml:space="preserve"> </w:t>
      </w:r>
      <w:r w:rsidR="000421B9">
        <w:rPr>
          <w:rFonts w:eastAsia="Times New Roman" w:cs="Times New Roman"/>
          <w:szCs w:val="24"/>
          <w:lang w:eastAsia="fr-FR"/>
        </w:rPr>
        <w:t>20</w:t>
      </w:r>
      <w:r w:rsidR="00BA3625">
        <w:rPr>
          <w:rFonts w:eastAsia="Times New Roman" w:cs="Times New Roman"/>
          <w:szCs w:val="24"/>
          <w:lang w:eastAsia="fr-FR"/>
        </w:rPr>
        <w:t xml:space="preserve"> mai</w:t>
      </w:r>
      <w:r w:rsidR="003529C2">
        <w:rPr>
          <w:rFonts w:eastAsia="Times New Roman" w:cs="Times New Roman"/>
          <w:szCs w:val="24"/>
          <w:lang w:eastAsia="fr-FR"/>
        </w:rPr>
        <w:t xml:space="preserve"> </w:t>
      </w:r>
      <w:r w:rsidR="000421B9">
        <w:rPr>
          <w:rFonts w:eastAsia="Times New Roman" w:cs="Times New Roman"/>
          <w:szCs w:val="24"/>
          <w:lang w:eastAsia="fr-FR"/>
        </w:rPr>
        <w:t xml:space="preserve">et 4 octobre </w:t>
      </w:r>
      <w:r w:rsidR="003529C2">
        <w:rPr>
          <w:rFonts w:eastAsia="Times New Roman" w:cs="Times New Roman"/>
          <w:szCs w:val="24"/>
          <w:lang w:eastAsia="fr-FR"/>
        </w:rPr>
        <w:t>2022</w:t>
      </w:r>
      <w:r w:rsidR="003D0640">
        <w:rPr>
          <w:rFonts w:eastAsia="Times New Roman" w:cs="Times New Roman"/>
          <w:szCs w:val="24"/>
          <w:lang w:eastAsia="fr-FR"/>
        </w:rPr>
        <w:t xml:space="preserve"> puis le 2 juin 2023</w:t>
      </w:r>
      <w:r w:rsidRPr="00314EF5">
        <w:rPr>
          <w:rFonts w:eastAsia="Times New Roman" w:cs="Times New Roman"/>
          <w:szCs w:val="24"/>
          <w:lang w:eastAsia="fr-FR"/>
        </w:rPr>
        <w:t>,</w:t>
      </w:r>
      <w:r w:rsidR="000421B9">
        <w:rPr>
          <w:rFonts w:eastAsia="Times New Roman" w:cs="Times New Roman"/>
          <w:szCs w:val="24"/>
          <w:lang w:eastAsia="fr-FR"/>
        </w:rPr>
        <w:t xml:space="preserve"> Mme </w:t>
      </w:r>
      <w:r w:rsidR="00080E38">
        <w:rPr>
          <w:rFonts w:eastAsia="Times New Roman" w:cs="Times New Roman"/>
          <w:szCs w:val="24"/>
          <w:lang w:eastAsia="fr-FR"/>
        </w:rPr>
        <w:t>...</w:t>
      </w:r>
      <w:r w:rsidR="000421B9">
        <w:rPr>
          <w:rFonts w:eastAsia="Times New Roman" w:cs="Times New Roman"/>
          <w:szCs w:val="24"/>
          <w:lang w:eastAsia="fr-FR"/>
        </w:rPr>
        <w:t>,</w:t>
      </w:r>
      <w:r w:rsidRPr="00314EF5">
        <w:rPr>
          <w:rFonts w:eastAsia="Times New Roman" w:cs="Times New Roman"/>
          <w:szCs w:val="24"/>
          <w:lang w:eastAsia="fr-FR"/>
        </w:rPr>
        <w:t xml:space="preserve"> représenté</w:t>
      </w:r>
      <w:r w:rsidR="000421B9">
        <w:rPr>
          <w:rFonts w:eastAsia="Times New Roman" w:cs="Times New Roman"/>
          <w:szCs w:val="24"/>
          <w:lang w:eastAsia="fr-FR"/>
        </w:rPr>
        <w:t>e</w:t>
      </w:r>
      <w:r w:rsidR="005810C3">
        <w:rPr>
          <w:rFonts w:eastAsia="Times New Roman" w:cs="Times New Roman"/>
          <w:szCs w:val="24"/>
          <w:lang w:eastAsia="fr-FR"/>
        </w:rPr>
        <w:t xml:space="preserve"> </w:t>
      </w:r>
      <w:r w:rsidRPr="00314EF5">
        <w:rPr>
          <w:rFonts w:eastAsia="Times New Roman" w:cs="Times New Roman"/>
          <w:szCs w:val="24"/>
          <w:lang w:eastAsia="fr-FR"/>
        </w:rPr>
        <w:t>par Me </w:t>
      </w:r>
      <w:r w:rsidR="000421B9">
        <w:rPr>
          <w:rFonts w:eastAsia="Times New Roman" w:cs="Times New Roman"/>
          <w:szCs w:val="24"/>
          <w:lang w:eastAsia="fr-FR"/>
        </w:rPr>
        <w:t>Hérin</w:t>
      </w:r>
      <w:r w:rsidR="00D77E3A">
        <w:rPr>
          <w:rFonts w:eastAsia="Times New Roman" w:cs="Times New Roman"/>
          <w:szCs w:val="24"/>
          <w:lang w:eastAsia="fr-FR"/>
        </w:rPr>
        <w:t xml:space="preserve"> </w:t>
      </w:r>
      <w:r w:rsidRPr="00314EF5">
        <w:rPr>
          <w:rFonts w:eastAsia="Times New Roman" w:cs="Times New Roman"/>
          <w:szCs w:val="24"/>
          <w:lang w:eastAsia="fr-FR"/>
        </w:rPr>
        <w:t>demande à la cour :</w:t>
      </w:r>
    </w:p>
    <w:p w14:paraId="60E111B5" w14:textId="0FF01DAF" w:rsidR="000A2E4C" w:rsidRPr="00314EF5" w:rsidRDefault="00C221EE" w:rsidP="00D67736">
      <w:pPr>
        <w:spacing w:after="0" w:line="240" w:lineRule="auto"/>
        <w:ind w:firstLine="833"/>
        <w:jc w:val="both"/>
        <w:rPr>
          <w:rFonts w:eastAsia="Times New Roman" w:cs="Times New Roman"/>
          <w:szCs w:val="24"/>
          <w:lang w:eastAsia="fr-FR"/>
        </w:rPr>
      </w:pPr>
      <w:r w:rsidRPr="00314EF5">
        <w:rPr>
          <w:rFonts w:eastAsia="Times New Roman" w:cs="Times New Roman"/>
          <w:szCs w:val="24"/>
          <w:lang w:eastAsia="fr-FR"/>
        </w:rPr>
        <w:t> </w:t>
      </w:r>
    </w:p>
    <w:p w14:paraId="2A730FF1" w14:textId="7CAC4149" w:rsidR="000F7BE7" w:rsidRDefault="00C221EE" w:rsidP="00C221EE">
      <w:pPr>
        <w:spacing w:after="0" w:line="240" w:lineRule="auto"/>
        <w:ind w:firstLine="833"/>
        <w:jc w:val="both"/>
        <w:rPr>
          <w:rFonts w:eastAsia="Times New Roman" w:cs="Times New Roman"/>
          <w:szCs w:val="24"/>
          <w:lang w:eastAsia="fr-FR"/>
        </w:rPr>
      </w:pPr>
      <w:r w:rsidRPr="00314EF5">
        <w:rPr>
          <w:rFonts w:eastAsia="Times New Roman" w:cs="Times New Roman"/>
          <w:szCs w:val="24"/>
          <w:lang w:eastAsia="fr-FR"/>
        </w:rPr>
        <w:t>1°) d’annuler ce jugement</w:t>
      </w:r>
      <w:r w:rsidR="00041323" w:rsidRPr="00041323">
        <w:rPr>
          <w:rFonts w:eastAsia="Times New Roman" w:cs="Times New Roman"/>
          <w:szCs w:val="24"/>
          <w:lang w:eastAsia="fr-FR"/>
        </w:rPr>
        <w:t xml:space="preserve"> </w:t>
      </w:r>
      <w:r w:rsidR="00BA3625">
        <w:rPr>
          <w:rFonts w:eastAsia="Times New Roman" w:cs="Times New Roman"/>
          <w:szCs w:val="24"/>
          <w:lang w:eastAsia="fr-FR"/>
        </w:rPr>
        <w:t>du</w:t>
      </w:r>
      <w:r w:rsidR="00BA3625" w:rsidRPr="00F140D0">
        <w:rPr>
          <w:rFonts w:eastAsia="Times New Roman" w:cs="Times New Roman"/>
          <w:szCs w:val="24"/>
          <w:lang w:eastAsia="fr-FR"/>
        </w:rPr>
        <w:t xml:space="preserve"> </w:t>
      </w:r>
      <w:r w:rsidR="000421B9">
        <w:rPr>
          <w:rFonts w:eastAsia="Times New Roman" w:cs="Times New Roman"/>
          <w:szCs w:val="24"/>
          <w:lang w:eastAsia="fr-FR"/>
        </w:rPr>
        <w:t xml:space="preserve">21 mars 2022 </w:t>
      </w:r>
      <w:r w:rsidR="000F7BE7">
        <w:rPr>
          <w:rFonts w:eastAsia="Times New Roman" w:cs="Times New Roman"/>
          <w:szCs w:val="24"/>
          <w:lang w:eastAsia="fr-FR"/>
        </w:rPr>
        <w:t>;</w:t>
      </w:r>
    </w:p>
    <w:p w14:paraId="3846EC82" w14:textId="77777777" w:rsidR="000F7BE7" w:rsidRDefault="000F7BE7" w:rsidP="00C221EE">
      <w:pPr>
        <w:spacing w:after="0" w:line="240" w:lineRule="auto"/>
        <w:ind w:firstLine="833"/>
        <w:jc w:val="both"/>
        <w:rPr>
          <w:rFonts w:eastAsia="Times New Roman" w:cs="Times New Roman"/>
          <w:szCs w:val="24"/>
          <w:lang w:eastAsia="fr-FR"/>
        </w:rPr>
      </w:pPr>
    </w:p>
    <w:p w14:paraId="35713E7F" w14:textId="263033B9" w:rsidR="00C221EE" w:rsidRDefault="000F7BE7" w:rsidP="000421B9">
      <w:pPr>
        <w:spacing w:after="0" w:line="240" w:lineRule="auto"/>
        <w:ind w:firstLine="851"/>
        <w:jc w:val="both"/>
        <w:rPr>
          <w:rFonts w:eastAsia="Times New Roman" w:cs="Times New Roman"/>
          <w:szCs w:val="24"/>
          <w:lang w:eastAsia="fr-FR"/>
        </w:rPr>
      </w:pPr>
      <w:r>
        <w:rPr>
          <w:rFonts w:eastAsia="Times New Roman" w:cs="Times New Roman"/>
          <w:szCs w:val="24"/>
          <w:lang w:eastAsia="fr-FR"/>
        </w:rPr>
        <w:t xml:space="preserve">2°) </w:t>
      </w:r>
      <w:r w:rsidR="000421B9">
        <w:rPr>
          <w:rFonts w:eastAsia="Times New Roman" w:cs="Times New Roman"/>
          <w:szCs w:val="24"/>
          <w:lang w:eastAsia="fr-FR"/>
        </w:rPr>
        <w:t>d’annuler les</w:t>
      </w:r>
      <w:r w:rsidR="000421B9" w:rsidRPr="008D7AF6">
        <w:rPr>
          <w:rFonts w:eastAsia="Times New Roman" w:cs="Times New Roman"/>
          <w:szCs w:val="24"/>
          <w:lang w:eastAsia="fr-FR"/>
        </w:rPr>
        <w:t xml:space="preserve"> dé</w:t>
      </w:r>
      <w:r w:rsidR="000421B9">
        <w:rPr>
          <w:rFonts w:eastAsia="Times New Roman" w:cs="Times New Roman"/>
          <w:szCs w:val="24"/>
          <w:lang w:eastAsia="fr-FR"/>
        </w:rPr>
        <w:t>cisions du</w:t>
      </w:r>
      <w:r w:rsidR="000421B9" w:rsidRPr="008D7AF6">
        <w:rPr>
          <w:rFonts w:eastAsia="Times New Roman" w:cs="Times New Roman"/>
          <w:szCs w:val="24"/>
          <w:lang w:eastAsia="fr-FR"/>
        </w:rPr>
        <w:t xml:space="preserve"> président de l’</w:t>
      </w:r>
      <w:r w:rsidR="001F3A2D">
        <w:rPr>
          <w:rFonts w:eastAsia="Times New Roman" w:cs="Times New Roman"/>
          <w:szCs w:val="24"/>
          <w:lang w:eastAsia="fr-FR"/>
        </w:rPr>
        <w:t>U</w:t>
      </w:r>
      <w:r w:rsidR="000421B9" w:rsidRPr="008D7AF6">
        <w:rPr>
          <w:rFonts w:eastAsia="Times New Roman" w:cs="Times New Roman"/>
          <w:szCs w:val="24"/>
          <w:lang w:eastAsia="fr-FR"/>
        </w:rPr>
        <w:t>niv</w:t>
      </w:r>
      <w:r w:rsidR="000421B9">
        <w:rPr>
          <w:rFonts w:eastAsia="Times New Roman" w:cs="Times New Roman"/>
          <w:szCs w:val="24"/>
          <w:lang w:eastAsia="fr-FR"/>
        </w:rPr>
        <w:t>ersité de Nantes refusant, tout d’abord,</w:t>
      </w:r>
      <w:r w:rsidR="000421B9" w:rsidRPr="008D7AF6">
        <w:rPr>
          <w:rFonts w:eastAsia="Times New Roman" w:cs="Times New Roman"/>
          <w:szCs w:val="24"/>
          <w:lang w:eastAsia="fr-FR"/>
        </w:rPr>
        <w:t xml:space="preserve"> de faire droit à sa demande de requalification de son contrat en contrat à </w:t>
      </w:r>
      <w:r w:rsidR="000421B9">
        <w:rPr>
          <w:rFonts w:eastAsia="Times New Roman" w:cs="Times New Roman"/>
          <w:szCs w:val="24"/>
          <w:lang w:eastAsia="fr-FR"/>
        </w:rPr>
        <w:t>durée indéterminée, puis celle du 12 juillet 2018 de cette autorité refusant de</w:t>
      </w:r>
      <w:r w:rsidR="000421B9" w:rsidRPr="008D7AF6">
        <w:rPr>
          <w:rFonts w:eastAsia="Times New Roman" w:cs="Times New Roman"/>
          <w:szCs w:val="24"/>
          <w:lang w:eastAsia="fr-FR"/>
        </w:rPr>
        <w:t xml:space="preserve"> renouveler à son terme</w:t>
      </w:r>
      <w:r w:rsidR="000421B9">
        <w:rPr>
          <w:rFonts w:eastAsia="Times New Roman" w:cs="Times New Roman"/>
          <w:szCs w:val="24"/>
          <w:lang w:eastAsia="fr-FR"/>
        </w:rPr>
        <w:t xml:space="preserve"> son contrat à durée déterminée, enfin </w:t>
      </w:r>
      <w:r w:rsidR="000421B9" w:rsidRPr="008D7AF6">
        <w:rPr>
          <w:rFonts w:eastAsia="Times New Roman" w:cs="Times New Roman"/>
          <w:szCs w:val="24"/>
          <w:lang w:eastAsia="fr-FR"/>
        </w:rPr>
        <w:t>la décision du 15 mai 2018 la convoquant à un entretien préalable ;</w:t>
      </w:r>
    </w:p>
    <w:p w14:paraId="54775DA2" w14:textId="77777777" w:rsidR="00C221EE" w:rsidRPr="00314EF5" w:rsidRDefault="00C221EE" w:rsidP="00BB7ABF">
      <w:pPr>
        <w:spacing w:after="0" w:line="240" w:lineRule="auto"/>
        <w:jc w:val="both"/>
        <w:rPr>
          <w:rFonts w:eastAsia="Times New Roman" w:cs="Times New Roman"/>
          <w:szCs w:val="24"/>
          <w:lang w:eastAsia="fr-FR"/>
        </w:rPr>
      </w:pPr>
    </w:p>
    <w:p w14:paraId="6D78BD6D" w14:textId="6B731CA2" w:rsidR="0028680C" w:rsidRPr="008D7AF6" w:rsidRDefault="000F7BE7" w:rsidP="0028680C">
      <w:pPr>
        <w:spacing w:after="0" w:line="240" w:lineRule="auto"/>
        <w:ind w:firstLine="851"/>
        <w:jc w:val="both"/>
        <w:rPr>
          <w:rFonts w:eastAsia="Times New Roman" w:cs="Times New Roman"/>
          <w:szCs w:val="24"/>
          <w:lang w:eastAsia="fr-FR"/>
        </w:rPr>
      </w:pPr>
      <w:r>
        <w:rPr>
          <w:rFonts w:eastAsia="Times New Roman" w:cs="Times New Roman"/>
          <w:szCs w:val="24"/>
          <w:lang w:eastAsia="fr-FR"/>
        </w:rPr>
        <w:t>3</w:t>
      </w:r>
      <w:r w:rsidR="003F74A8">
        <w:rPr>
          <w:rFonts w:eastAsia="Times New Roman" w:cs="Times New Roman"/>
          <w:szCs w:val="24"/>
          <w:lang w:eastAsia="fr-FR"/>
        </w:rPr>
        <w:t>°) </w:t>
      </w:r>
      <w:r w:rsidR="0028680C" w:rsidRPr="008D7AF6">
        <w:rPr>
          <w:rFonts w:eastAsia="Times New Roman" w:cs="Times New Roman"/>
          <w:szCs w:val="24"/>
          <w:lang w:eastAsia="fr-FR"/>
        </w:rPr>
        <w:t>d’enjoindre à l’</w:t>
      </w:r>
      <w:r w:rsidR="008F4806">
        <w:rPr>
          <w:rFonts w:eastAsia="Times New Roman" w:cs="Times New Roman"/>
          <w:szCs w:val="24"/>
          <w:lang w:eastAsia="fr-FR"/>
        </w:rPr>
        <w:t>Université</w:t>
      </w:r>
      <w:r w:rsidR="0028680C" w:rsidRPr="008D7AF6">
        <w:rPr>
          <w:rFonts w:eastAsia="Times New Roman" w:cs="Times New Roman"/>
          <w:szCs w:val="24"/>
          <w:lang w:eastAsia="fr-FR"/>
        </w:rPr>
        <w:t xml:space="preserve"> de Nantes de la rétablir dans ses droits et dans ses fonctions d’enseignement ;  </w:t>
      </w:r>
    </w:p>
    <w:p w14:paraId="52E9AD40" w14:textId="50EB55D4" w:rsidR="00C221EE" w:rsidRPr="00314EF5" w:rsidRDefault="0028680C" w:rsidP="0028680C">
      <w:pPr>
        <w:spacing w:after="0" w:line="240" w:lineRule="auto"/>
        <w:ind w:firstLine="851"/>
        <w:jc w:val="both"/>
        <w:rPr>
          <w:rFonts w:eastAsia="Times New Roman" w:cs="Times New Roman"/>
          <w:szCs w:val="24"/>
          <w:lang w:eastAsia="fr-FR"/>
        </w:rPr>
      </w:pPr>
      <w:r w:rsidRPr="008D7AF6">
        <w:rPr>
          <w:rFonts w:eastAsia="Times New Roman" w:cs="Times New Roman"/>
          <w:szCs w:val="24"/>
          <w:lang w:eastAsia="fr-FR"/>
        </w:rPr>
        <w:t> </w:t>
      </w:r>
      <w:r w:rsidR="00C221EE" w:rsidRPr="00314EF5">
        <w:rPr>
          <w:rFonts w:eastAsia="Times New Roman" w:cs="Times New Roman"/>
          <w:szCs w:val="24"/>
          <w:lang w:eastAsia="fr-FR"/>
        </w:rPr>
        <w:t> </w:t>
      </w:r>
    </w:p>
    <w:p w14:paraId="628136A8" w14:textId="3C13BDEB" w:rsidR="00C221EE" w:rsidRPr="00314EF5" w:rsidRDefault="0063407C" w:rsidP="00C221EE">
      <w:pPr>
        <w:spacing w:after="0" w:line="240" w:lineRule="auto"/>
        <w:ind w:firstLine="833"/>
        <w:jc w:val="both"/>
        <w:rPr>
          <w:rFonts w:eastAsia="Times New Roman" w:cs="Times New Roman"/>
          <w:szCs w:val="24"/>
          <w:lang w:eastAsia="fr-FR"/>
        </w:rPr>
      </w:pPr>
      <w:r>
        <w:rPr>
          <w:rFonts w:eastAsia="Times New Roman" w:cs="Times New Roman"/>
          <w:szCs w:val="24"/>
          <w:lang w:eastAsia="fr-FR"/>
        </w:rPr>
        <w:t>4</w:t>
      </w:r>
      <w:r w:rsidR="00C221EE" w:rsidRPr="00314EF5">
        <w:rPr>
          <w:rFonts w:eastAsia="Times New Roman" w:cs="Times New Roman"/>
          <w:szCs w:val="24"/>
          <w:lang w:eastAsia="fr-FR"/>
        </w:rPr>
        <w:t>°)</w:t>
      </w:r>
      <w:r w:rsidR="000A2E4C">
        <w:rPr>
          <w:rFonts w:eastAsia="Times New Roman" w:cs="Times New Roman"/>
          <w:szCs w:val="24"/>
          <w:lang w:eastAsia="fr-FR"/>
        </w:rPr>
        <w:t xml:space="preserve"> de mettre à la charge de </w:t>
      </w:r>
      <w:r w:rsidR="000A2E4C" w:rsidRPr="00F015F4">
        <w:rPr>
          <w:rFonts w:eastAsia="Times New Roman" w:cs="Times New Roman"/>
          <w:szCs w:val="24"/>
          <w:lang w:eastAsia="fr-FR"/>
        </w:rPr>
        <w:t>l’</w:t>
      </w:r>
      <w:r w:rsidR="00F373E0">
        <w:rPr>
          <w:rFonts w:eastAsia="Times New Roman" w:cs="Times New Roman"/>
          <w:szCs w:val="24"/>
          <w:lang w:eastAsia="fr-FR"/>
        </w:rPr>
        <w:t>Etat</w:t>
      </w:r>
      <w:r w:rsidR="00C221EE" w:rsidRPr="00314EF5">
        <w:rPr>
          <w:rFonts w:eastAsia="Times New Roman" w:cs="Times New Roman"/>
          <w:szCs w:val="24"/>
          <w:lang w:eastAsia="fr-FR"/>
        </w:rPr>
        <w:t xml:space="preserve"> </w:t>
      </w:r>
      <w:r w:rsidR="000A2E4C">
        <w:rPr>
          <w:rFonts w:eastAsia="Times New Roman" w:cs="Times New Roman"/>
          <w:szCs w:val="24"/>
          <w:lang w:eastAsia="fr-FR"/>
        </w:rPr>
        <w:t xml:space="preserve">le </w:t>
      </w:r>
      <w:r w:rsidR="00C221EE" w:rsidRPr="00314EF5">
        <w:rPr>
          <w:rFonts w:eastAsia="Times New Roman" w:cs="Times New Roman"/>
          <w:szCs w:val="24"/>
          <w:lang w:eastAsia="fr-FR"/>
        </w:rPr>
        <w:t xml:space="preserve">versement </w:t>
      </w:r>
      <w:r w:rsidR="000A2E4C">
        <w:rPr>
          <w:rFonts w:eastAsia="Times New Roman" w:cs="Times New Roman"/>
          <w:szCs w:val="24"/>
          <w:lang w:eastAsia="fr-FR"/>
        </w:rPr>
        <w:t xml:space="preserve">d’une somme de </w:t>
      </w:r>
      <w:r w:rsidR="0028680C">
        <w:rPr>
          <w:rFonts w:eastAsia="Times New Roman" w:cs="Times New Roman"/>
          <w:szCs w:val="24"/>
          <w:lang w:eastAsia="fr-FR"/>
        </w:rPr>
        <w:t>30</w:t>
      </w:r>
      <w:r w:rsidR="00C221EE" w:rsidRPr="00314EF5">
        <w:rPr>
          <w:rFonts w:eastAsia="Times New Roman" w:cs="Times New Roman"/>
          <w:szCs w:val="24"/>
          <w:lang w:eastAsia="fr-FR"/>
        </w:rPr>
        <w:t xml:space="preserve">00 euros sur le fondement des dispositions </w:t>
      </w:r>
      <w:r w:rsidR="00F373E0">
        <w:rPr>
          <w:rFonts w:eastAsia="Times New Roman" w:cs="Times New Roman"/>
          <w:szCs w:val="24"/>
          <w:lang w:eastAsia="fr-FR"/>
        </w:rPr>
        <w:t>de</w:t>
      </w:r>
      <w:r w:rsidR="00C221EE" w:rsidRPr="00314EF5">
        <w:rPr>
          <w:rFonts w:eastAsia="Times New Roman" w:cs="Times New Roman"/>
          <w:szCs w:val="24"/>
          <w:lang w:eastAsia="fr-FR"/>
        </w:rPr>
        <w:t xml:space="preserve"> </w:t>
      </w:r>
      <w:r w:rsidR="00F373E0">
        <w:rPr>
          <w:rFonts w:eastAsia="Times New Roman" w:cs="Times New Roman"/>
          <w:szCs w:val="24"/>
          <w:lang w:eastAsia="fr-FR"/>
        </w:rPr>
        <w:t>l’</w:t>
      </w:r>
      <w:r w:rsidR="00C221EE" w:rsidRPr="00314EF5">
        <w:rPr>
          <w:rFonts w:eastAsia="Times New Roman" w:cs="Times New Roman"/>
          <w:szCs w:val="24"/>
          <w:lang w:eastAsia="fr-FR"/>
        </w:rPr>
        <w:t>a</w:t>
      </w:r>
      <w:r w:rsidR="00F373E0">
        <w:rPr>
          <w:rFonts w:eastAsia="Times New Roman" w:cs="Times New Roman"/>
          <w:szCs w:val="24"/>
          <w:lang w:eastAsia="fr-FR"/>
        </w:rPr>
        <w:t>rticle</w:t>
      </w:r>
      <w:r w:rsidR="00C221EE" w:rsidRPr="00314EF5">
        <w:rPr>
          <w:rFonts w:eastAsia="Times New Roman" w:cs="Times New Roman"/>
          <w:szCs w:val="24"/>
          <w:lang w:eastAsia="fr-FR"/>
        </w:rPr>
        <w:t xml:space="preserve"> L. 761-1 du code de justice administrative.</w:t>
      </w:r>
    </w:p>
    <w:p w14:paraId="121AB6DB" w14:textId="77777777" w:rsidR="00F140D0" w:rsidRPr="00F140D0" w:rsidRDefault="00C221EE" w:rsidP="00E638C4">
      <w:pPr>
        <w:spacing w:after="0" w:line="240" w:lineRule="auto"/>
        <w:ind w:firstLine="833"/>
        <w:jc w:val="both"/>
        <w:rPr>
          <w:rFonts w:eastAsia="Times New Roman" w:cs="Times New Roman"/>
          <w:szCs w:val="24"/>
          <w:lang w:eastAsia="fr-FR"/>
        </w:rPr>
      </w:pPr>
      <w:r w:rsidRPr="00314EF5">
        <w:rPr>
          <w:rFonts w:eastAsia="Times New Roman" w:cs="Times New Roman"/>
          <w:szCs w:val="24"/>
          <w:lang w:eastAsia="fr-FR"/>
        </w:rPr>
        <w:t> </w:t>
      </w:r>
    </w:p>
    <w:p w14:paraId="0F0F2133" w14:textId="41D8D0FF" w:rsidR="00CC50F8" w:rsidRDefault="0028680C" w:rsidP="00CC50F8">
      <w:pPr>
        <w:spacing w:after="0" w:line="240" w:lineRule="auto"/>
        <w:ind w:firstLine="833"/>
        <w:jc w:val="both"/>
        <w:rPr>
          <w:rFonts w:eastAsia="Times New Roman" w:cs="Times New Roman"/>
          <w:szCs w:val="24"/>
          <w:lang w:eastAsia="fr-FR"/>
        </w:rPr>
      </w:pPr>
      <w:r>
        <w:rPr>
          <w:rFonts w:eastAsia="Times New Roman" w:cs="Times New Roman"/>
          <w:szCs w:val="24"/>
          <w:lang w:eastAsia="fr-FR"/>
        </w:rPr>
        <w:t xml:space="preserve">Elle </w:t>
      </w:r>
      <w:r w:rsidR="003B0617">
        <w:rPr>
          <w:rFonts w:eastAsia="Times New Roman" w:cs="Times New Roman"/>
          <w:szCs w:val="24"/>
          <w:lang w:eastAsia="fr-FR"/>
        </w:rPr>
        <w:t>soutient que</w:t>
      </w:r>
      <w:r w:rsidR="003D0A3A">
        <w:rPr>
          <w:rFonts w:eastAsia="Times New Roman" w:cs="Times New Roman"/>
          <w:szCs w:val="24"/>
          <w:lang w:eastAsia="fr-FR"/>
        </w:rPr>
        <w:t> :</w:t>
      </w:r>
    </w:p>
    <w:p w14:paraId="35D6AB7E" w14:textId="77777777" w:rsidR="00F9365F" w:rsidRDefault="00F9365F" w:rsidP="00CC50F8">
      <w:pPr>
        <w:spacing w:after="0" w:line="240" w:lineRule="auto"/>
        <w:ind w:firstLine="833"/>
        <w:jc w:val="both"/>
        <w:rPr>
          <w:rFonts w:eastAsia="Times New Roman" w:cs="Times New Roman"/>
          <w:szCs w:val="24"/>
          <w:lang w:eastAsia="fr-FR"/>
        </w:rPr>
      </w:pPr>
    </w:p>
    <w:p w14:paraId="075595F0" w14:textId="60A2AC5D" w:rsidR="00CC50F8" w:rsidRPr="00CC50F8" w:rsidRDefault="00CC50F8" w:rsidP="00CC50F8">
      <w:pPr>
        <w:spacing w:after="0" w:line="240" w:lineRule="auto"/>
        <w:ind w:firstLine="833"/>
        <w:jc w:val="both"/>
        <w:rPr>
          <w:rFonts w:eastAsia="Times New Roman" w:cs="Times New Roman"/>
          <w:szCs w:val="24"/>
          <w:lang w:eastAsia="fr-FR"/>
        </w:rPr>
      </w:pPr>
      <w:r>
        <w:rPr>
          <w:rFonts w:eastAsia="Times New Roman" w:cs="Times New Roman"/>
          <w:szCs w:val="24"/>
          <w:lang w:eastAsia="fr-FR"/>
        </w:rPr>
        <w:t xml:space="preserve">- </w:t>
      </w:r>
      <w:r>
        <w:t>le jugement attaqué est</w:t>
      </w:r>
      <w:r w:rsidR="005C1679">
        <w:t xml:space="preserve">, tout d’abord, </w:t>
      </w:r>
      <w:r>
        <w:t>entaché d’irrégularité faute d’avoir répondu aux moyens tirés, d’une part, du défaut de motivation des décisions contestées et, d’autre part, de rupture d’égalité</w:t>
      </w:r>
      <w:r w:rsidRPr="00CC50F8">
        <w:t xml:space="preserve"> </w:t>
      </w:r>
      <w:r>
        <w:t xml:space="preserve">et de la violation des dispositions prévues par la </w:t>
      </w:r>
      <w:r w:rsidR="008326D8">
        <w:t>d</w:t>
      </w:r>
      <w:r>
        <w:t>irective 1997/70/CE du</w:t>
      </w:r>
      <w:r w:rsidR="001F3A2D">
        <w:t xml:space="preserve"> </w:t>
      </w:r>
      <w:r>
        <w:t xml:space="preserve">28 juin 1999, enfin d’un vice de procédure affectant l’édiction des décisions, moyens qui n’étaient pas </w:t>
      </w:r>
      <w:r>
        <w:rPr>
          <w:spacing w:val="-2"/>
        </w:rPr>
        <w:t>inopérants ;</w:t>
      </w:r>
    </w:p>
    <w:p w14:paraId="66C2DBEA" w14:textId="1C28BB07" w:rsidR="00902982" w:rsidRDefault="00902982" w:rsidP="0028680C">
      <w:pPr>
        <w:spacing w:after="0" w:line="240" w:lineRule="auto"/>
        <w:ind w:firstLine="851"/>
        <w:jc w:val="both"/>
        <w:rPr>
          <w:rFonts w:eastAsia="Times New Roman" w:cs="Times New Roman"/>
          <w:szCs w:val="24"/>
          <w:lang w:eastAsia="fr-FR"/>
        </w:rPr>
      </w:pPr>
      <w:r>
        <w:rPr>
          <w:rFonts w:eastAsia="Times New Roman" w:cs="Times New Roman"/>
          <w:szCs w:val="24"/>
          <w:lang w:eastAsia="fr-FR"/>
        </w:rPr>
        <w:t xml:space="preserve">- </w:t>
      </w:r>
      <w:r w:rsidR="005C1679">
        <w:rPr>
          <w:rFonts w:eastAsia="Times New Roman" w:cs="Times New Roman"/>
          <w:szCs w:val="24"/>
          <w:lang w:eastAsia="fr-FR"/>
        </w:rPr>
        <w:t xml:space="preserve">le jugement attaqué est, ensuite, mal fondé ; </w:t>
      </w:r>
      <w:r>
        <w:rPr>
          <w:rFonts w:eastAsia="Times New Roman" w:cs="Times New Roman"/>
          <w:szCs w:val="24"/>
          <w:lang w:eastAsia="fr-FR"/>
        </w:rPr>
        <w:t>c’est à tort que l’</w:t>
      </w:r>
      <w:r w:rsidR="001F3A2D">
        <w:rPr>
          <w:rFonts w:eastAsia="Times New Roman" w:cs="Times New Roman"/>
          <w:szCs w:val="24"/>
          <w:lang w:eastAsia="fr-FR"/>
        </w:rPr>
        <w:t>U</w:t>
      </w:r>
      <w:r w:rsidR="008F4806">
        <w:rPr>
          <w:rFonts w:eastAsia="Times New Roman" w:cs="Times New Roman"/>
          <w:szCs w:val="24"/>
          <w:lang w:eastAsia="fr-FR"/>
        </w:rPr>
        <w:t>niversité</w:t>
      </w:r>
      <w:r>
        <w:rPr>
          <w:rFonts w:eastAsia="Times New Roman" w:cs="Times New Roman"/>
          <w:szCs w:val="24"/>
          <w:lang w:eastAsia="fr-FR"/>
        </w:rPr>
        <w:t xml:space="preserve"> et le tribunal estiment que son dernier contrat a été conclu sur le fondement de l’article L.952-1 alinéa 2 et 3 du</w:t>
      </w:r>
      <w:r w:rsidR="00CE519E">
        <w:rPr>
          <w:rFonts w:eastAsia="Times New Roman" w:cs="Times New Roman"/>
          <w:szCs w:val="24"/>
          <w:lang w:eastAsia="fr-FR"/>
        </w:rPr>
        <w:t xml:space="preserve"> code de l’éducation</w:t>
      </w:r>
      <w:r>
        <w:rPr>
          <w:rFonts w:eastAsia="Times New Roman" w:cs="Times New Roman"/>
          <w:szCs w:val="24"/>
          <w:lang w:eastAsia="fr-FR"/>
        </w:rPr>
        <w:t xml:space="preserve"> alors qu’il est intervenu en application de </w:t>
      </w:r>
      <w:r w:rsidRPr="00F9365F">
        <w:rPr>
          <w:rFonts w:eastAsia="Times New Roman" w:cs="Times New Roman"/>
          <w:szCs w:val="24"/>
          <w:lang w:eastAsia="fr-FR"/>
        </w:rPr>
        <w:t>l’article L.954-3 de ce code qui prévoit expressément la possibilité d’un engagement à durée</w:t>
      </w:r>
      <w:r>
        <w:rPr>
          <w:rFonts w:eastAsia="Times New Roman" w:cs="Times New Roman"/>
          <w:szCs w:val="24"/>
          <w:lang w:eastAsia="fr-FR"/>
        </w:rPr>
        <w:t xml:space="preserve"> indéterminée ; c’est à tort que les premiers juges retiennent l’absence de saisine préalable du comité de sélection et le caractère dérogatoire des dispositions de l’article L.954-3 du code de l’éducation ; les dispositions de</w:t>
      </w:r>
      <w:r w:rsidRPr="00902982">
        <w:rPr>
          <w:rFonts w:eastAsia="Times New Roman" w:cs="Times New Roman"/>
          <w:szCs w:val="24"/>
          <w:lang w:eastAsia="fr-FR"/>
        </w:rPr>
        <w:t xml:space="preserve"> </w:t>
      </w:r>
      <w:r>
        <w:rPr>
          <w:rFonts w:eastAsia="Times New Roman" w:cs="Times New Roman"/>
          <w:szCs w:val="24"/>
          <w:lang w:eastAsia="fr-FR"/>
        </w:rPr>
        <w:t>l’article L.952-1 alinéa 2 et 3 du code de l’éducation visent le cas des enseignements invités ou associés et les chargés d’enseignement nécessairement recrutés pour une durée déterminée et/ou</w:t>
      </w:r>
      <w:r w:rsidR="00ED1631">
        <w:rPr>
          <w:rFonts w:eastAsia="Times New Roman" w:cs="Times New Roman"/>
          <w:szCs w:val="24"/>
          <w:lang w:eastAsia="fr-FR"/>
        </w:rPr>
        <w:t xml:space="preserve"> qui ont un employeur principal ; s’agissant de son dernier contrat, rien ne peut justifier l’exclusion des dispositions statutaires et ce, d’autant qu’il s’est référé aux 4, 6 et 6 bis</w:t>
      </w:r>
      <w:r w:rsidR="00F9365F">
        <w:rPr>
          <w:rFonts w:eastAsia="Times New Roman" w:cs="Times New Roman"/>
          <w:szCs w:val="24"/>
          <w:lang w:eastAsia="fr-FR"/>
        </w:rPr>
        <w:t xml:space="preserve"> de la loi du 11 janvier 1984 ;</w:t>
      </w:r>
    </w:p>
    <w:p w14:paraId="1DEAB396" w14:textId="2D457C9A" w:rsidR="00852291" w:rsidRPr="00CE519E" w:rsidRDefault="00ED1631" w:rsidP="00852291">
      <w:pPr>
        <w:spacing w:after="0" w:line="240" w:lineRule="auto"/>
        <w:ind w:firstLine="851"/>
        <w:jc w:val="both"/>
        <w:rPr>
          <w:rFonts w:eastAsia="Times New Roman" w:cs="Times New Roman"/>
          <w:szCs w:val="24"/>
          <w:lang w:eastAsia="fr-FR"/>
        </w:rPr>
      </w:pPr>
      <w:r w:rsidRPr="00CE519E">
        <w:rPr>
          <w:rFonts w:eastAsia="Times New Roman" w:cs="Times New Roman"/>
          <w:szCs w:val="24"/>
          <w:lang w:eastAsia="fr-FR"/>
        </w:rPr>
        <w:t xml:space="preserve">- </w:t>
      </w:r>
      <w:r w:rsidR="0028680C" w:rsidRPr="00CE519E">
        <w:rPr>
          <w:rFonts w:eastAsia="Times New Roman" w:cs="Times New Roman"/>
          <w:szCs w:val="24"/>
          <w:lang w:eastAsia="fr-FR"/>
        </w:rPr>
        <w:t>ayant été recrutée pendant six années consécutives sur le même poste correspondant à un besoin permanent en application des dispositions de l’article L. 954-3 du code de l’éducation, le président de l’</w:t>
      </w:r>
      <w:r w:rsidR="001F3A2D">
        <w:rPr>
          <w:rFonts w:eastAsia="Times New Roman" w:cs="Times New Roman"/>
          <w:szCs w:val="24"/>
          <w:lang w:eastAsia="fr-FR"/>
        </w:rPr>
        <w:t>U</w:t>
      </w:r>
      <w:r w:rsidR="008F4806">
        <w:rPr>
          <w:rFonts w:eastAsia="Times New Roman" w:cs="Times New Roman"/>
          <w:szCs w:val="24"/>
          <w:lang w:eastAsia="fr-FR"/>
        </w:rPr>
        <w:t>niversité</w:t>
      </w:r>
      <w:r w:rsidR="0028680C" w:rsidRPr="00CE519E">
        <w:rPr>
          <w:rFonts w:eastAsia="Times New Roman" w:cs="Times New Roman"/>
          <w:szCs w:val="24"/>
          <w:lang w:eastAsia="fr-FR"/>
        </w:rPr>
        <w:t xml:space="preserve"> ne pouvait, sans commettre d’erreur de droit et méconnaitre les dispositions de l’article 6 bis de la loi n° 84-16 du 11 janvier 1984, affecter le troisième engagement à effet au 1</w:t>
      </w:r>
      <w:r w:rsidR="00F35BAA" w:rsidRPr="00F35BAA">
        <w:rPr>
          <w:rFonts w:eastAsia="Times New Roman" w:cs="Times New Roman"/>
          <w:szCs w:val="24"/>
          <w:vertAlign w:val="superscript"/>
          <w:lang w:eastAsia="fr-FR"/>
        </w:rPr>
        <w:t>er</w:t>
      </w:r>
      <w:r w:rsidR="0028680C" w:rsidRPr="00CE519E">
        <w:rPr>
          <w:rFonts w:eastAsia="Times New Roman" w:cs="Times New Roman"/>
          <w:szCs w:val="24"/>
          <w:lang w:eastAsia="fr-FR"/>
        </w:rPr>
        <w:t xml:space="preserve"> novembre 2017 d’</w:t>
      </w:r>
      <w:r w:rsidR="00852291" w:rsidRPr="00CE519E">
        <w:rPr>
          <w:rFonts w:eastAsia="Times New Roman" w:cs="Times New Roman"/>
          <w:szCs w:val="24"/>
          <w:lang w:eastAsia="fr-FR"/>
        </w:rPr>
        <w:t>une nouvelle durée déterminée ;</w:t>
      </w:r>
    </w:p>
    <w:p w14:paraId="7DC07AC1" w14:textId="0E0A1E3A" w:rsidR="00F9365F" w:rsidRDefault="00852291" w:rsidP="00F9365F">
      <w:pPr>
        <w:spacing w:after="0" w:line="240" w:lineRule="auto"/>
        <w:ind w:firstLine="851"/>
        <w:jc w:val="both"/>
        <w:rPr>
          <w:rFonts w:eastAsia="Times New Roman" w:cs="Times New Roman"/>
          <w:szCs w:val="24"/>
          <w:lang w:eastAsia="fr-FR"/>
        </w:rPr>
      </w:pPr>
      <w:r>
        <w:rPr>
          <w:rFonts w:eastAsia="Times New Roman" w:cs="Times New Roman"/>
          <w:szCs w:val="24"/>
          <w:lang w:eastAsia="fr-FR"/>
        </w:rPr>
        <w:t xml:space="preserve">- les décisions contestées </w:t>
      </w:r>
      <w:r w:rsidR="0028680C" w:rsidRPr="008D7AF6">
        <w:rPr>
          <w:rFonts w:eastAsia="Times New Roman" w:cs="Times New Roman"/>
          <w:szCs w:val="24"/>
          <w:lang w:eastAsia="fr-FR"/>
        </w:rPr>
        <w:t>sont entachées d’une rupture d’égalité, contraire à la directive 1999/70/CE du 28 juin 1999 ;</w:t>
      </w:r>
      <w:r w:rsidR="006B08E9">
        <w:rPr>
          <w:rFonts w:eastAsia="Times New Roman" w:cs="Times New Roman"/>
          <w:szCs w:val="24"/>
          <w:lang w:eastAsia="fr-FR"/>
        </w:rPr>
        <w:t xml:space="preserve"> il appartiendra</w:t>
      </w:r>
      <w:r w:rsidR="00C2113B">
        <w:rPr>
          <w:rFonts w:eastAsia="Times New Roman" w:cs="Times New Roman"/>
          <w:szCs w:val="24"/>
          <w:lang w:eastAsia="fr-FR"/>
        </w:rPr>
        <w:t>, le cas échéant, de saisir la cour de justice de l’union européenne ;</w:t>
      </w:r>
    </w:p>
    <w:p w14:paraId="353647ED" w14:textId="6BD6C7F4" w:rsidR="00F9365F" w:rsidRDefault="00F9365F" w:rsidP="00F9365F">
      <w:pPr>
        <w:spacing w:after="0" w:line="240" w:lineRule="auto"/>
        <w:ind w:firstLine="851"/>
        <w:jc w:val="both"/>
        <w:rPr>
          <w:rFonts w:eastAsia="Times New Roman" w:cs="Times New Roman"/>
          <w:szCs w:val="24"/>
          <w:lang w:eastAsia="fr-FR"/>
        </w:rPr>
      </w:pPr>
      <w:r>
        <w:rPr>
          <w:rFonts w:eastAsia="Times New Roman" w:cs="Times New Roman"/>
          <w:szCs w:val="24"/>
          <w:lang w:eastAsia="fr-FR"/>
        </w:rPr>
        <w:t>-</w:t>
      </w:r>
      <w:r w:rsidRPr="00F9365F">
        <w:rPr>
          <w:rFonts w:eastAsia="Times New Roman" w:cs="Times New Roman"/>
          <w:iCs/>
          <w:szCs w:val="24"/>
          <w:lang w:eastAsia="fr-FR"/>
        </w:rPr>
        <w:t xml:space="preserve"> </w:t>
      </w:r>
      <w:r>
        <w:rPr>
          <w:rFonts w:eastAsia="Times New Roman" w:cs="Times New Roman"/>
          <w:iCs/>
          <w:szCs w:val="24"/>
          <w:lang w:eastAsia="fr-FR"/>
        </w:rPr>
        <w:t>les dispositions de l’article L.954-3 du code de l’éducation prévoient expressément la possibilité d’un engagement à durée indéterminée ;</w:t>
      </w:r>
    </w:p>
    <w:p w14:paraId="1054B6AB" w14:textId="6D93CEDA" w:rsidR="00B62682" w:rsidRDefault="00F9365F" w:rsidP="00330163">
      <w:pPr>
        <w:spacing w:after="0" w:line="240" w:lineRule="auto"/>
        <w:ind w:firstLine="851"/>
        <w:jc w:val="both"/>
        <w:rPr>
          <w:rFonts w:eastAsia="Times New Roman" w:cs="Times New Roman"/>
          <w:szCs w:val="24"/>
          <w:lang w:eastAsia="fr-FR"/>
        </w:rPr>
      </w:pPr>
      <w:r>
        <w:rPr>
          <w:rFonts w:eastAsia="Times New Roman" w:cs="Times New Roman"/>
          <w:szCs w:val="24"/>
          <w:lang w:eastAsia="fr-FR"/>
        </w:rPr>
        <w:t>- la décision portant refus de renouvellement ne repose pas sur un intérêt du service qui serait caractérisé par l’</w:t>
      </w:r>
      <w:r w:rsidR="008F4806">
        <w:rPr>
          <w:rFonts w:eastAsia="Times New Roman" w:cs="Times New Roman"/>
          <w:szCs w:val="24"/>
          <w:lang w:eastAsia="fr-FR"/>
        </w:rPr>
        <w:t>Université</w:t>
      </w:r>
      <w:r>
        <w:rPr>
          <w:rFonts w:eastAsia="Times New Roman" w:cs="Times New Roman"/>
          <w:szCs w:val="24"/>
          <w:lang w:eastAsia="fr-FR"/>
        </w:rPr>
        <w:t> ; elle a vu ses engagements systématiquement renouvelés pendant 15 ans, justifie d’appréciations particulièrement élogieuses, son dernier contrat à effet au 1</w:t>
      </w:r>
      <w:r w:rsidRPr="00ED1631">
        <w:rPr>
          <w:rFonts w:eastAsia="Times New Roman" w:cs="Times New Roman"/>
          <w:szCs w:val="24"/>
          <w:vertAlign w:val="superscript"/>
          <w:lang w:eastAsia="fr-FR"/>
        </w:rPr>
        <w:t>er</w:t>
      </w:r>
      <w:r>
        <w:rPr>
          <w:rFonts w:eastAsia="Times New Roman" w:cs="Times New Roman"/>
          <w:szCs w:val="24"/>
          <w:lang w:eastAsia="fr-FR"/>
        </w:rPr>
        <w:t xml:space="preserve"> novembre 2017 n’a pas justifié d’un quelconque avis préalable du comité de sélection ;</w:t>
      </w:r>
    </w:p>
    <w:p w14:paraId="5A7371E3" w14:textId="77777777" w:rsidR="00311903" w:rsidRPr="00330163" w:rsidRDefault="00311903" w:rsidP="00330163">
      <w:pPr>
        <w:spacing w:after="0" w:line="240" w:lineRule="auto"/>
        <w:ind w:firstLine="851"/>
        <w:jc w:val="both"/>
        <w:rPr>
          <w:rFonts w:eastAsia="Times New Roman" w:cs="Times New Roman"/>
          <w:szCs w:val="24"/>
          <w:lang w:eastAsia="fr-FR"/>
        </w:rPr>
      </w:pPr>
    </w:p>
    <w:p w14:paraId="3F8B1513" w14:textId="581AEA3B" w:rsidR="00F140D0" w:rsidRPr="00BC34B2" w:rsidRDefault="00F140D0" w:rsidP="00F140D0">
      <w:pPr>
        <w:spacing w:after="0" w:line="240" w:lineRule="auto"/>
        <w:ind w:firstLine="833"/>
        <w:jc w:val="both"/>
        <w:rPr>
          <w:rFonts w:eastAsia="Times New Roman" w:cs="Times New Roman"/>
          <w:szCs w:val="24"/>
          <w:lang w:eastAsia="fr-FR"/>
        </w:rPr>
      </w:pPr>
      <w:r w:rsidRPr="00BC34B2">
        <w:rPr>
          <w:rFonts w:eastAsia="Times New Roman" w:cs="Times New Roman"/>
          <w:szCs w:val="24"/>
          <w:lang w:eastAsia="fr-FR"/>
        </w:rPr>
        <w:t>Par un mémoire en défense</w:t>
      </w:r>
      <w:r w:rsidR="008F4806">
        <w:rPr>
          <w:rFonts w:eastAsia="Times New Roman" w:cs="Times New Roman"/>
          <w:szCs w:val="24"/>
          <w:lang w:eastAsia="fr-FR"/>
        </w:rPr>
        <w:t xml:space="preserve"> </w:t>
      </w:r>
      <w:r w:rsidR="008F4806" w:rsidRPr="00BC34B2">
        <w:rPr>
          <w:rFonts w:eastAsia="Times New Roman" w:cs="Times New Roman"/>
          <w:szCs w:val="24"/>
          <w:lang w:eastAsia="fr-FR"/>
        </w:rPr>
        <w:t>enregistré le</w:t>
      </w:r>
      <w:r w:rsidR="008F4806">
        <w:rPr>
          <w:rFonts w:eastAsia="Times New Roman" w:cs="Times New Roman"/>
          <w:szCs w:val="24"/>
          <w:lang w:eastAsia="fr-FR"/>
        </w:rPr>
        <w:t>s</w:t>
      </w:r>
      <w:r w:rsidR="008F4806" w:rsidRPr="00BC34B2">
        <w:rPr>
          <w:rFonts w:eastAsia="Times New Roman" w:cs="Times New Roman"/>
          <w:szCs w:val="24"/>
          <w:lang w:eastAsia="fr-FR"/>
        </w:rPr>
        <w:t xml:space="preserve"> </w:t>
      </w:r>
      <w:r w:rsidR="008F4806">
        <w:rPr>
          <w:rFonts w:eastAsia="Times New Roman" w:cs="Times New Roman"/>
          <w:szCs w:val="24"/>
          <w:lang w:eastAsia="fr-FR"/>
        </w:rPr>
        <w:t>1</w:t>
      </w:r>
      <w:r w:rsidR="008F4806" w:rsidRPr="0028680C">
        <w:rPr>
          <w:rFonts w:eastAsia="Times New Roman" w:cs="Times New Roman"/>
          <w:szCs w:val="24"/>
          <w:vertAlign w:val="superscript"/>
          <w:lang w:eastAsia="fr-FR"/>
        </w:rPr>
        <w:t>er</w:t>
      </w:r>
      <w:r w:rsidR="008F4806">
        <w:rPr>
          <w:rFonts w:eastAsia="Times New Roman" w:cs="Times New Roman"/>
          <w:szCs w:val="24"/>
          <w:lang w:eastAsia="fr-FR"/>
        </w:rPr>
        <w:t xml:space="preserve"> septembre 2022 et un mémoire enregistré le</w:t>
      </w:r>
      <w:r w:rsidR="003D0640">
        <w:rPr>
          <w:rFonts w:eastAsia="Times New Roman" w:cs="Times New Roman"/>
          <w:szCs w:val="24"/>
          <w:lang w:eastAsia="fr-FR"/>
        </w:rPr>
        <w:t xml:space="preserve"> 9 janvier 2023</w:t>
      </w:r>
      <w:r w:rsidR="00E30EF9">
        <w:rPr>
          <w:rFonts w:eastAsia="Times New Roman" w:cs="Times New Roman"/>
          <w:szCs w:val="24"/>
          <w:lang w:eastAsia="fr-FR"/>
        </w:rPr>
        <w:t>,</w:t>
      </w:r>
      <w:r w:rsidR="003170E9" w:rsidRPr="00BC34B2">
        <w:rPr>
          <w:rFonts w:eastAsia="Times New Roman" w:cs="Times New Roman"/>
          <w:szCs w:val="24"/>
          <w:lang w:eastAsia="fr-FR"/>
        </w:rPr>
        <w:t xml:space="preserve"> </w:t>
      </w:r>
      <w:r w:rsidR="008F4806" w:rsidRPr="008D7AF6">
        <w:rPr>
          <w:rFonts w:eastAsia="Times New Roman" w:cs="Times New Roman"/>
          <w:szCs w:val="24"/>
          <w:lang w:eastAsia="fr-FR"/>
        </w:rPr>
        <w:t>l’</w:t>
      </w:r>
      <w:r w:rsidR="001F3A2D">
        <w:rPr>
          <w:rFonts w:eastAsia="Times New Roman" w:cs="Times New Roman"/>
          <w:szCs w:val="24"/>
          <w:lang w:eastAsia="fr-FR"/>
        </w:rPr>
        <w:t>U</w:t>
      </w:r>
      <w:r w:rsidR="008F4806">
        <w:rPr>
          <w:rFonts w:eastAsia="Times New Roman" w:cs="Times New Roman"/>
          <w:szCs w:val="24"/>
          <w:lang w:eastAsia="fr-FR"/>
        </w:rPr>
        <w:t>niversité de Nantes</w:t>
      </w:r>
      <w:r w:rsidR="00B007FE">
        <w:rPr>
          <w:rFonts w:eastAsia="Times New Roman" w:cs="Times New Roman"/>
          <w:szCs w:val="24"/>
          <w:lang w:eastAsia="fr-FR"/>
        </w:rPr>
        <w:t>, représentée par Me Marchand,</w:t>
      </w:r>
      <w:r w:rsidR="008F4806" w:rsidDel="008F4806">
        <w:rPr>
          <w:rFonts w:eastAsia="Times New Roman" w:cs="Times New Roman"/>
          <w:szCs w:val="24"/>
          <w:lang w:eastAsia="fr-FR"/>
        </w:rPr>
        <w:t xml:space="preserve"> </w:t>
      </w:r>
      <w:r w:rsidRPr="00BC34B2">
        <w:rPr>
          <w:rFonts w:eastAsia="Times New Roman" w:cs="Times New Roman"/>
          <w:szCs w:val="24"/>
          <w:lang w:eastAsia="fr-FR"/>
        </w:rPr>
        <w:t>conclut au rejet de la requête</w:t>
      </w:r>
      <w:r w:rsidR="0028680C">
        <w:rPr>
          <w:rFonts w:eastAsia="Times New Roman" w:cs="Times New Roman"/>
          <w:szCs w:val="24"/>
          <w:lang w:eastAsia="fr-FR"/>
        </w:rPr>
        <w:t xml:space="preserve"> et à ce que soit mis à la charge de Mme </w:t>
      </w:r>
      <w:r w:rsidR="00080E38">
        <w:rPr>
          <w:rFonts w:eastAsia="Times New Roman" w:cs="Times New Roman"/>
          <w:szCs w:val="24"/>
          <w:lang w:eastAsia="fr-FR"/>
        </w:rPr>
        <w:t>...</w:t>
      </w:r>
      <w:r w:rsidR="0028680C">
        <w:rPr>
          <w:rFonts w:eastAsia="Times New Roman" w:cs="Times New Roman"/>
          <w:szCs w:val="24"/>
          <w:lang w:eastAsia="fr-FR"/>
        </w:rPr>
        <w:t xml:space="preserve"> la somme de </w:t>
      </w:r>
      <w:r w:rsidR="0028680C" w:rsidRPr="00E27BE4">
        <w:t>3</w:t>
      </w:r>
      <w:r w:rsidR="008326D8">
        <w:t> </w:t>
      </w:r>
      <w:r w:rsidR="0028680C" w:rsidRPr="00E27BE4">
        <w:t>000</w:t>
      </w:r>
      <w:r w:rsidR="00EC4F00" w:rsidRPr="00EC4F00">
        <w:rPr>
          <w:rFonts w:eastAsia="Times New Roman" w:cs="Times New Roman"/>
          <w:szCs w:val="24"/>
          <w:lang w:eastAsia="fr-FR"/>
        </w:rPr>
        <w:t xml:space="preserve"> </w:t>
      </w:r>
      <w:r w:rsidR="001F3A2D">
        <w:rPr>
          <w:rFonts w:eastAsia="Times New Roman" w:cs="Times New Roman"/>
          <w:szCs w:val="24"/>
          <w:lang w:eastAsia="fr-FR"/>
        </w:rPr>
        <w:t xml:space="preserve">euros </w:t>
      </w:r>
      <w:r w:rsidR="00EC4F00">
        <w:rPr>
          <w:rFonts w:eastAsia="Times New Roman" w:cs="Times New Roman"/>
          <w:szCs w:val="24"/>
          <w:lang w:eastAsia="fr-FR"/>
        </w:rPr>
        <w:t>sur le fondement de</w:t>
      </w:r>
      <w:r w:rsidR="00EC4F00" w:rsidRPr="00314EF5">
        <w:rPr>
          <w:rFonts w:eastAsia="Times New Roman" w:cs="Times New Roman"/>
          <w:szCs w:val="24"/>
          <w:lang w:eastAsia="fr-FR"/>
        </w:rPr>
        <w:t xml:space="preserve"> </w:t>
      </w:r>
      <w:r w:rsidR="00EC4F00">
        <w:rPr>
          <w:rFonts w:eastAsia="Times New Roman" w:cs="Times New Roman"/>
          <w:szCs w:val="24"/>
          <w:lang w:eastAsia="fr-FR"/>
        </w:rPr>
        <w:t>l’</w:t>
      </w:r>
      <w:r w:rsidR="00EC4F00" w:rsidRPr="00314EF5">
        <w:rPr>
          <w:rFonts w:eastAsia="Times New Roman" w:cs="Times New Roman"/>
          <w:szCs w:val="24"/>
          <w:lang w:eastAsia="fr-FR"/>
        </w:rPr>
        <w:t>a</w:t>
      </w:r>
      <w:r w:rsidR="00EC4F00">
        <w:rPr>
          <w:rFonts w:eastAsia="Times New Roman" w:cs="Times New Roman"/>
          <w:szCs w:val="24"/>
          <w:lang w:eastAsia="fr-FR"/>
        </w:rPr>
        <w:t>rticle</w:t>
      </w:r>
      <w:r w:rsidR="00EC4F00" w:rsidRPr="00314EF5">
        <w:rPr>
          <w:rFonts w:eastAsia="Times New Roman" w:cs="Times New Roman"/>
          <w:szCs w:val="24"/>
          <w:lang w:eastAsia="fr-FR"/>
        </w:rPr>
        <w:t xml:space="preserve"> L. 761-1 du code de justice administrative</w:t>
      </w:r>
      <w:r w:rsidRPr="00BC34B2">
        <w:rPr>
          <w:rFonts w:eastAsia="Times New Roman" w:cs="Times New Roman"/>
          <w:szCs w:val="24"/>
          <w:lang w:eastAsia="fr-FR"/>
        </w:rPr>
        <w:t>.</w:t>
      </w:r>
    </w:p>
    <w:p w14:paraId="55B456F6" w14:textId="77777777" w:rsidR="00F140D0" w:rsidRPr="00BC34B2" w:rsidRDefault="00F140D0" w:rsidP="00F140D0">
      <w:pPr>
        <w:spacing w:after="0" w:line="240" w:lineRule="auto"/>
        <w:ind w:firstLine="833"/>
        <w:jc w:val="both"/>
        <w:rPr>
          <w:rFonts w:eastAsia="Times New Roman" w:cs="Times New Roman"/>
          <w:szCs w:val="24"/>
          <w:lang w:eastAsia="fr-FR"/>
        </w:rPr>
      </w:pPr>
      <w:r w:rsidRPr="00BC34B2">
        <w:rPr>
          <w:rFonts w:eastAsia="Times New Roman" w:cs="Times New Roman"/>
          <w:szCs w:val="24"/>
          <w:lang w:eastAsia="fr-FR"/>
        </w:rPr>
        <w:t> </w:t>
      </w:r>
    </w:p>
    <w:p w14:paraId="78D35C59" w14:textId="3E646545" w:rsidR="00F140D0" w:rsidRPr="00C6200D" w:rsidRDefault="00E472AC" w:rsidP="00C6200D">
      <w:pPr>
        <w:spacing w:after="0" w:line="240" w:lineRule="auto"/>
        <w:ind w:firstLine="708"/>
        <w:jc w:val="both"/>
        <w:rPr>
          <w:rFonts w:eastAsia="Times New Roman" w:cs="Times New Roman"/>
          <w:szCs w:val="24"/>
          <w:lang w:eastAsia="fr-FR"/>
        </w:rPr>
      </w:pPr>
      <w:r w:rsidRPr="00C6200D">
        <w:rPr>
          <w:rFonts w:eastAsia="Times New Roman" w:cs="Times New Roman"/>
          <w:szCs w:val="24"/>
          <w:lang w:eastAsia="fr-FR"/>
        </w:rPr>
        <w:t>Il</w:t>
      </w:r>
      <w:r w:rsidR="00A76C64" w:rsidRPr="00C6200D">
        <w:rPr>
          <w:rFonts w:eastAsia="Times New Roman" w:cs="Times New Roman"/>
          <w:szCs w:val="24"/>
          <w:lang w:eastAsia="fr-FR"/>
        </w:rPr>
        <w:t xml:space="preserve"> soutient</w:t>
      </w:r>
      <w:r w:rsidR="0028680C">
        <w:rPr>
          <w:rFonts w:eastAsia="Times New Roman" w:cs="Times New Roman"/>
          <w:szCs w:val="24"/>
          <w:lang w:eastAsia="fr-FR"/>
        </w:rPr>
        <w:t xml:space="preserve"> </w:t>
      </w:r>
      <w:r w:rsidR="00ED2FE7">
        <w:rPr>
          <w:rFonts w:eastAsia="Times New Roman" w:cs="Times New Roman"/>
          <w:szCs w:val="24"/>
          <w:lang w:eastAsia="fr-FR"/>
        </w:rPr>
        <w:t>que</w:t>
      </w:r>
      <w:r w:rsidR="00F140D0" w:rsidRPr="00C6200D">
        <w:rPr>
          <w:rFonts w:eastAsia="Times New Roman" w:cs="Times New Roman"/>
          <w:szCs w:val="24"/>
          <w:lang w:eastAsia="fr-FR"/>
        </w:rPr>
        <w:t xml:space="preserve"> les moyens soulevés par </w:t>
      </w:r>
      <w:r w:rsidR="0028680C">
        <w:rPr>
          <w:rFonts w:eastAsia="Times New Roman" w:cs="Times New Roman"/>
          <w:szCs w:val="24"/>
          <w:lang w:eastAsia="fr-FR"/>
        </w:rPr>
        <w:t xml:space="preserve">Mme </w:t>
      </w:r>
      <w:r w:rsidR="00080E38">
        <w:rPr>
          <w:rFonts w:eastAsia="Times New Roman" w:cs="Times New Roman"/>
          <w:szCs w:val="24"/>
          <w:lang w:eastAsia="fr-FR"/>
        </w:rPr>
        <w:t>...</w:t>
      </w:r>
      <w:r w:rsidR="00400CDA" w:rsidRPr="00C6200D">
        <w:rPr>
          <w:rFonts w:eastAsia="Times New Roman" w:cs="Times New Roman"/>
          <w:szCs w:val="24"/>
          <w:lang w:eastAsia="fr-FR"/>
        </w:rPr>
        <w:t xml:space="preserve"> </w:t>
      </w:r>
      <w:r w:rsidR="00F140D0" w:rsidRPr="00C6200D">
        <w:rPr>
          <w:rFonts w:eastAsia="Times New Roman" w:cs="Times New Roman"/>
          <w:szCs w:val="24"/>
          <w:lang w:eastAsia="fr-FR"/>
        </w:rPr>
        <w:t>ne sont pas fondés</w:t>
      </w:r>
      <w:r w:rsidR="00584263" w:rsidRPr="00C6200D">
        <w:rPr>
          <w:rFonts w:eastAsia="Times New Roman" w:cs="Times New Roman"/>
          <w:szCs w:val="24"/>
          <w:lang w:eastAsia="fr-FR"/>
        </w:rPr>
        <w:t>.</w:t>
      </w:r>
    </w:p>
    <w:p w14:paraId="503B1645" w14:textId="4B70F372" w:rsidR="00EE45A2" w:rsidRPr="00BC34B2" w:rsidRDefault="00EE45A2" w:rsidP="00EE45A2">
      <w:pPr>
        <w:spacing w:after="0" w:line="240" w:lineRule="auto"/>
        <w:jc w:val="both"/>
        <w:rPr>
          <w:rFonts w:eastAsia="Times New Roman" w:cs="Times New Roman"/>
          <w:szCs w:val="24"/>
          <w:lang w:eastAsia="fr-FR"/>
        </w:rPr>
      </w:pPr>
    </w:p>
    <w:p w14:paraId="631CD8E0" w14:textId="729FF8A6" w:rsidR="00F140D0" w:rsidRDefault="00F140D0" w:rsidP="00C2113B">
      <w:pPr>
        <w:spacing w:after="0" w:line="240" w:lineRule="auto"/>
        <w:ind w:firstLine="833"/>
        <w:jc w:val="both"/>
        <w:rPr>
          <w:rFonts w:eastAsia="Times New Roman" w:cs="Times New Roman"/>
          <w:szCs w:val="24"/>
          <w:lang w:eastAsia="fr-FR"/>
        </w:rPr>
      </w:pPr>
      <w:r w:rsidRPr="00F140D0">
        <w:rPr>
          <w:rFonts w:eastAsia="Times New Roman" w:cs="Times New Roman"/>
          <w:szCs w:val="24"/>
          <w:lang w:eastAsia="fr-FR"/>
        </w:rPr>
        <w:t>Vu les autres pièces du dossier.</w:t>
      </w:r>
    </w:p>
    <w:p w14:paraId="54AD9FAB" w14:textId="77777777" w:rsidR="001D720F" w:rsidRPr="00F140D0" w:rsidRDefault="001D720F" w:rsidP="00F140D0">
      <w:pPr>
        <w:spacing w:after="0" w:line="240" w:lineRule="auto"/>
        <w:ind w:firstLine="833"/>
        <w:jc w:val="both"/>
        <w:rPr>
          <w:rFonts w:eastAsia="Times New Roman" w:cs="Times New Roman"/>
          <w:szCs w:val="24"/>
          <w:lang w:eastAsia="fr-FR"/>
        </w:rPr>
      </w:pPr>
    </w:p>
    <w:p w14:paraId="64B8E802" w14:textId="199B8DFA" w:rsidR="00F140D0" w:rsidRDefault="00F140D0" w:rsidP="00F140D0">
      <w:pPr>
        <w:spacing w:after="0" w:line="240" w:lineRule="auto"/>
        <w:ind w:firstLine="833"/>
        <w:jc w:val="both"/>
        <w:rPr>
          <w:rFonts w:eastAsia="Times New Roman" w:cs="Times New Roman"/>
          <w:szCs w:val="24"/>
          <w:lang w:eastAsia="fr-FR"/>
        </w:rPr>
      </w:pPr>
      <w:r w:rsidRPr="00F140D0">
        <w:rPr>
          <w:rFonts w:eastAsia="Times New Roman" w:cs="Times New Roman"/>
          <w:szCs w:val="24"/>
          <w:lang w:eastAsia="fr-FR"/>
        </w:rPr>
        <w:t>Vu :</w:t>
      </w:r>
    </w:p>
    <w:p w14:paraId="7FA279FF" w14:textId="526B00EB" w:rsidR="004219E3" w:rsidRPr="00F140D0" w:rsidRDefault="004219E3" w:rsidP="004219E3">
      <w:pPr>
        <w:spacing w:after="0" w:line="240" w:lineRule="auto"/>
        <w:ind w:firstLine="833"/>
        <w:jc w:val="both"/>
        <w:rPr>
          <w:rFonts w:eastAsia="Times New Roman" w:cs="Times New Roman"/>
          <w:szCs w:val="24"/>
          <w:lang w:eastAsia="fr-FR"/>
        </w:rPr>
      </w:pPr>
      <w:r>
        <w:rPr>
          <w:rFonts w:eastAsia="Times New Roman" w:cs="Times New Roman"/>
          <w:szCs w:val="24"/>
          <w:lang w:eastAsia="fr-FR"/>
        </w:rPr>
        <w:t xml:space="preserve">- la </w:t>
      </w:r>
      <w:bookmarkStart w:id="1" w:name="_Hlk151571742"/>
      <w:r w:rsidRPr="004219E3">
        <w:rPr>
          <w:rFonts w:eastAsia="Times New Roman" w:cs="Times New Roman"/>
          <w:szCs w:val="24"/>
          <w:lang w:eastAsia="fr-FR"/>
        </w:rPr>
        <w:t xml:space="preserve">directive 1999/70/CE du </w:t>
      </w:r>
      <w:r>
        <w:rPr>
          <w:rFonts w:eastAsia="Times New Roman" w:cs="Times New Roman"/>
          <w:szCs w:val="24"/>
          <w:lang w:eastAsia="fr-FR"/>
        </w:rPr>
        <w:t>C</w:t>
      </w:r>
      <w:r w:rsidRPr="004219E3">
        <w:rPr>
          <w:rFonts w:eastAsia="Times New Roman" w:cs="Times New Roman"/>
          <w:szCs w:val="24"/>
          <w:lang w:eastAsia="fr-FR"/>
        </w:rPr>
        <w:t>onseil</w:t>
      </w:r>
      <w:r>
        <w:rPr>
          <w:rFonts w:eastAsia="Times New Roman" w:cs="Times New Roman"/>
          <w:szCs w:val="24"/>
          <w:lang w:eastAsia="fr-FR"/>
        </w:rPr>
        <w:t xml:space="preserve"> </w:t>
      </w:r>
      <w:r w:rsidRPr="004219E3">
        <w:rPr>
          <w:rFonts w:eastAsia="Times New Roman" w:cs="Times New Roman"/>
          <w:szCs w:val="24"/>
          <w:lang w:eastAsia="fr-FR"/>
        </w:rPr>
        <w:t>du 28 juin 1999</w:t>
      </w:r>
      <w:r>
        <w:rPr>
          <w:rFonts w:eastAsia="Times New Roman" w:cs="Times New Roman"/>
          <w:szCs w:val="24"/>
          <w:lang w:eastAsia="fr-FR"/>
        </w:rPr>
        <w:t xml:space="preserve"> </w:t>
      </w:r>
      <w:r w:rsidRPr="004219E3">
        <w:rPr>
          <w:rFonts w:eastAsia="Times New Roman" w:cs="Times New Roman"/>
          <w:szCs w:val="24"/>
          <w:lang w:eastAsia="fr-FR"/>
        </w:rPr>
        <w:t>concernant l'accord-cadre CES, UNICE et CEEP sur le travail à durée déterminée</w:t>
      </w:r>
      <w:r>
        <w:rPr>
          <w:rFonts w:eastAsia="Times New Roman" w:cs="Times New Roman"/>
          <w:szCs w:val="24"/>
          <w:lang w:eastAsia="fr-FR"/>
        </w:rPr>
        <w:t> </w:t>
      </w:r>
      <w:bookmarkEnd w:id="1"/>
      <w:r>
        <w:rPr>
          <w:rFonts w:eastAsia="Times New Roman" w:cs="Times New Roman"/>
          <w:szCs w:val="24"/>
          <w:lang w:eastAsia="fr-FR"/>
        </w:rPr>
        <w:t xml:space="preserve">; </w:t>
      </w:r>
    </w:p>
    <w:p w14:paraId="25C36690" w14:textId="3400C485" w:rsidR="00EC4F00" w:rsidRDefault="00EC4F00" w:rsidP="00EC4F00">
      <w:pPr>
        <w:spacing w:after="0" w:line="240" w:lineRule="auto"/>
        <w:ind w:firstLine="851"/>
        <w:jc w:val="both"/>
        <w:rPr>
          <w:rFonts w:eastAsia="Times New Roman" w:cs="Times New Roman"/>
          <w:szCs w:val="24"/>
          <w:lang w:eastAsia="fr-FR"/>
        </w:rPr>
      </w:pPr>
      <w:r w:rsidRPr="008D7AF6">
        <w:rPr>
          <w:rFonts w:eastAsia="Times New Roman" w:cs="Times New Roman"/>
          <w:szCs w:val="24"/>
          <w:lang w:eastAsia="fr-FR"/>
        </w:rPr>
        <w:t xml:space="preserve">- le code de l’éducation ; </w:t>
      </w:r>
    </w:p>
    <w:p w14:paraId="7438C4DD" w14:textId="77777777" w:rsidR="00B44877" w:rsidRPr="008D7AF6" w:rsidRDefault="00B44877" w:rsidP="00B44877">
      <w:pPr>
        <w:spacing w:after="0" w:line="240" w:lineRule="auto"/>
        <w:ind w:firstLine="851"/>
        <w:jc w:val="both"/>
        <w:rPr>
          <w:rFonts w:eastAsia="Times New Roman" w:cs="Times New Roman"/>
          <w:szCs w:val="24"/>
          <w:lang w:eastAsia="fr-FR"/>
        </w:rPr>
      </w:pPr>
      <w:r w:rsidRPr="008D7AF6">
        <w:rPr>
          <w:rFonts w:eastAsia="Times New Roman" w:cs="Times New Roman"/>
          <w:szCs w:val="24"/>
          <w:lang w:eastAsia="fr-FR"/>
        </w:rPr>
        <w:t xml:space="preserve">- le code des relations entre le public et l’administration ; </w:t>
      </w:r>
    </w:p>
    <w:p w14:paraId="54426CF1" w14:textId="77777777" w:rsidR="00EC4F00" w:rsidRPr="008D7AF6" w:rsidRDefault="00EC4F00" w:rsidP="00EC4F00">
      <w:pPr>
        <w:spacing w:after="0" w:line="240" w:lineRule="auto"/>
        <w:ind w:firstLine="851"/>
        <w:jc w:val="both"/>
        <w:rPr>
          <w:rFonts w:eastAsia="Times New Roman" w:cs="Times New Roman"/>
          <w:szCs w:val="24"/>
          <w:lang w:eastAsia="fr-FR"/>
        </w:rPr>
      </w:pPr>
      <w:r w:rsidRPr="008D7AF6">
        <w:rPr>
          <w:rFonts w:eastAsia="Times New Roman" w:cs="Times New Roman"/>
          <w:szCs w:val="24"/>
          <w:lang w:eastAsia="fr-FR"/>
        </w:rPr>
        <w:t xml:space="preserve">- la loi n° 83-634 du 13 juillet 1983 ; </w:t>
      </w:r>
    </w:p>
    <w:p w14:paraId="135A3019" w14:textId="51613609" w:rsidR="00EC4F00" w:rsidRDefault="00EC4F00" w:rsidP="00EC4F00">
      <w:pPr>
        <w:spacing w:after="0" w:line="240" w:lineRule="auto"/>
        <w:ind w:firstLine="851"/>
        <w:jc w:val="both"/>
        <w:rPr>
          <w:rFonts w:eastAsia="Times New Roman" w:cs="Times New Roman"/>
          <w:szCs w:val="24"/>
          <w:lang w:eastAsia="fr-FR"/>
        </w:rPr>
      </w:pPr>
      <w:r w:rsidRPr="008D7AF6">
        <w:rPr>
          <w:rFonts w:eastAsia="Times New Roman" w:cs="Times New Roman"/>
          <w:szCs w:val="24"/>
          <w:lang w:eastAsia="fr-FR"/>
        </w:rPr>
        <w:t>- la loi n° 84-16 du 11 janvier 1984 ;</w:t>
      </w:r>
    </w:p>
    <w:p w14:paraId="1962D2D6" w14:textId="2DA01EED" w:rsidR="00614E44" w:rsidRPr="00406083" w:rsidRDefault="00614E44" w:rsidP="00EC4F00">
      <w:pPr>
        <w:spacing w:after="0" w:line="240" w:lineRule="auto"/>
        <w:ind w:firstLine="851"/>
        <w:jc w:val="both"/>
        <w:rPr>
          <w:rFonts w:eastAsia="Times New Roman" w:cs="Times New Roman"/>
          <w:szCs w:val="24"/>
          <w:lang w:eastAsia="fr-FR"/>
        </w:rPr>
      </w:pPr>
      <w:r w:rsidRPr="00406083">
        <w:rPr>
          <w:rFonts w:eastAsia="Times New Roman" w:cs="Times New Roman"/>
          <w:szCs w:val="24"/>
          <w:lang w:eastAsia="fr-FR"/>
        </w:rPr>
        <w:t>- la loi n°2005-843 du 26 juillet 2005 ;</w:t>
      </w:r>
    </w:p>
    <w:p w14:paraId="593C6954" w14:textId="69272520" w:rsidR="00F41F05" w:rsidRDefault="00F41F05" w:rsidP="00EC4F00">
      <w:pPr>
        <w:spacing w:after="0" w:line="240" w:lineRule="auto"/>
        <w:ind w:firstLine="851"/>
        <w:jc w:val="both"/>
        <w:rPr>
          <w:rFonts w:eastAsia="Times New Roman" w:cs="Times New Roman"/>
          <w:szCs w:val="24"/>
          <w:lang w:eastAsia="fr-FR"/>
        </w:rPr>
      </w:pPr>
      <w:r w:rsidRPr="00406083">
        <w:rPr>
          <w:rFonts w:eastAsia="Times New Roman" w:cs="Times New Roman"/>
          <w:szCs w:val="24"/>
          <w:lang w:eastAsia="fr-FR"/>
        </w:rPr>
        <w:t>- la loi 2007-1</w:t>
      </w:r>
      <w:r w:rsidR="00A516EA" w:rsidRPr="00406083">
        <w:rPr>
          <w:rFonts w:eastAsia="Times New Roman" w:cs="Times New Roman"/>
          <w:szCs w:val="24"/>
          <w:lang w:eastAsia="fr-FR"/>
        </w:rPr>
        <w:t>1</w:t>
      </w:r>
      <w:r w:rsidRPr="00406083">
        <w:rPr>
          <w:rFonts w:eastAsia="Times New Roman" w:cs="Times New Roman"/>
          <w:szCs w:val="24"/>
          <w:lang w:eastAsia="fr-FR"/>
        </w:rPr>
        <w:t>19 du 10 août 2007 ;</w:t>
      </w:r>
    </w:p>
    <w:p w14:paraId="1DC82035" w14:textId="73B87BED" w:rsidR="001236A3" w:rsidRPr="00406083" w:rsidRDefault="001236A3" w:rsidP="00EC4F00">
      <w:pPr>
        <w:spacing w:after="0" w:line="240" w:lineRule="auto"/>
        <w:ind w:firstLine="851"/>
        <w:jc w:val="both"/>
        <w:rPr>
          <w:rFonts w:eastAsia="Times New Roman" w:cs="Times New Roman"/>
          <w:szCs w:val="24"/>
          <w:lang w:eastAsia="fr-FR"/>
        </w:rPr>
      </w:pPr>
      <w:r>
        <w:rPr>
          <w:rFonts w:eastAsia="Times New Roman" w:cs="Times New Roman"/>
          <w:szCs w:val="24"/>
          <w:lang w:eastAsia="fr-FR"/>
        </w:rPr>
        <w:t>- le décret n°86-83</w:t>
      </w:r>
      <w:r w:rsidRPr="001236A3">
        <w:rPr>
          <w:rFonts w:eastAsia="Times New Roman" w:cs="Times New Roman"/>
          <w:szCs w:val="24"/>
          <w:lang w:eastAsia="fr-FR"/>
        </w:rPr>
        <w:t xml:space="preserve"> </w:t>
      </w:r>
      <w:r>
        <w:rPr>
          <w:rFonts w:eastAsia="Times New Roman" w:cs="Times New Roman"/>
          <w:szCs w:val="24"/>
          <w:lang w:eastAsia="fr-FR"/>
        </w:rPr>
        <w:t xml:space="preserve">du 17 janvier 1986 ; </w:t>
      </w:r>
    </w:p>
    <w:p w14:paraId="77198732" w14:textId="77777777" w:rsidR="00EC4F00" w:rsidRPr="008D7AF6" w:rsidRDefault="00EC4F00" w:rsidP="00EC4F00">
      <w:pPr>
        <w:spacing w:after="0" w:line="240" w:lineRule="auto"/>
        <w:ind w:firstLine="851"/>
        <w:jc w:val="both"/>
        <w:rPr>
          <w:rFonts w:eastAsia="Times New Roman" w:cs="Times New Roman"/>
          <w:szCs w:val="24"/>
          <w:lang w:eastAsia="fr-FR"/>
        </w:rPr>
      </w:pPr>
      <w:r w:rsidRPr="008D7AF6">
        <w:rPr>
          <w:rFonts w:eastAsia="Times New Roman" w:cs="Times New Roman"/>
          <w:szCs w:val="24"/>
          <w:lang w:eastAsia="fr-FR"/>
        </w:rPr>
        <w:t>- le code de justice administrative.</w:t>
      </w:r>
    </w:p>
    <w:p w14:paraId="1146C738" w14:textId="65FF78B3" w:rsidR="00F140D0" w:rsidRPr="00B5561F" w:rsidRDefault="00EC4F00" w:rsidP="00EC4F00">
      <w:pPr>
        <w:spacing w:after="0" w:line="240" w:lineRule="auto"/>
        <w:ind w:firstLine="851"/>
        <w:jc w:val="both"/>
        <w:rPr>
          <w:rFonts w:eastAsia="Times New Roman" w:cs="Times New Roman"/>
          <w:color w:val="FF0000"/>
          <w:szCs w:val="24"/>
          <w:lang w:eastAsia="fr-FR"/>
        </w:rPr>
      </w:pPr>
      <w:r w:rsidRPr="008D7AF6">
        <w:rPr>
          <w:rFonts w:eastAsia="Times New Roman" w:cs="Times New Roman"/>
          <w:szCs w:val="24"/>
          <w:lang w:eastAsia="fr-FR"/>
        </w:rPr>
        <w:t> </w:t>
      </w:r>
      <w:r w:rsidR="00F140D0" w:rsidRPr="00F140D0">
        <w:rPr>
          <w:rFonts w:eastAsia="Times New Roman" w:cs="Times New Roman"/>
          <w:szCs w:val="24"/>
          <w:lang w:eastAsia="fr-FR"/>
        </w:rPr>
        <w:t>  </w:t>
      </w:r>
    </w:p>
    <w:p w14:paraId="1B043429" w14:textId="0B51DC71" w:rsidR="001D720F" w:rsidRDefault="001D720F" w:rsidP="00F140D0">
      <w:pPr>
        <w:spacing w:after="0" w:line="240" w:lineRule="auto"/>
        <w:ind w:firstLine="851"/>
        <w:jc w:val="both"/>
        <w:rPr>
          <w:rFonts w:eastAsia="Times New Roman" w:cs="Times New Roman"/>
          <w:szCs w:val="24"/>
          <w:lang w:eastAsia="fr-FR"/>
        </w:rPr>
      </w:pPr>
    </w:p>
    <w:p w14:paraId="5F43D25F" w14:textId="77777777" w:rsidR="00F140D0" w:rsidRDefault="00F140D0" w:rsidP="00F140D0">
      <w:pPr>
        <w:spacing w:after="0" w:line="240" w:lineRule="auto"/>
        <w:ind w:firstLine="851"/>
        <w:jc w:val="both"/>
        <w:rPr>
          <w:rFonts w:eastAsia="Times New Roman" w:cs="Times New Roman"/>
          <w:szCs w:val="24"/>
          <w:lang w:eastAsia="fr-FR"/>
        </w:rPr>
      </w:pPr>
      <w:r w:rsidRPr="00F140D0">
        <w:rPr>
          <w:rFonts w:eastAsia="Times New Roman" w:cs="Times New Roman"/>
          <w:szCs w:val="24"/>
          <w:lang w:eastAsia="fr-FR"/>
        </w:rPr>
        <w:t>Les parties ont été régulièrement averties du jour de l’audience.</w:t>
      </w:r>
    </w:p>
    <w:p w14:paraId="47EA6EE3" w14:textId="77777777" w:rsidR="00DF3324" w:rsidRDefault="00DF3324" w:rsidP="00AB548F">
      <w:pPr>
        <w:spacing w:after="0" w:line="240" w:lineRule="auto"/>
        <w:ind w:firstLine="851"/>
        <w:jc w:val="both"/>
        <w:rPr>
          <w:rFonts w:eastAsia="Times New Roman" w:cs="Times New Roman"/>
          <w:szCs w:val="24"/>
          <w:lang w:eastAsia="fr-FR"/>
        </w:rPr>
      </w:pPr>
    </w:p>
    <w:p w14:paraId="07ACD548" w14:textId="624BFD96" w:rsidR="005A7A10" w:rsidRDefault="00D14C73" w:rsidP="000E57B1">
      <w:pPr>
        <w:spacing w:after="0" w:line="240" w:lineRule="auto"/>
        <w:ind w:firstLine="851"/>
        <w:jc w:val="both"/>
        <w:rPr>
          <w:rFonts w:eastAsia="Times New Roman" w:cs="Times New Roman"/>
          <w:szCs w:val="24"/>
          <w:lang w:eastAsia="fr-FR"/>
        </w:rPr>
      </w:pPr>
      <w:r>
        <w:rPr>
          <w:rFonts w:eastAsia="Times New Roman" w:cs="Times New Roman"/>
          <w:szCs w:val="24"/>
          <w:lang w:eastAsia="fr-FR"/>
        </w:rPr>
        <w:t xml:space="preserve">Ont </w:t>
      </w:r>
      <w:r w:rsidR="000E57B1">
        <w:rPr>
          <w:rFonts w:eastAsia="Times New Roman" w:cs="Times New Roman"/>
          <w:szCs w:val="24"/>
          <w:lang w:eastAsia="fr-FR"/>
        </w:rPr>
        <w:t>été entendu</w:t>
      </w:r>
      <w:r w:rsidR="00AB548F" w:rsidRPr="00314EF5">
        <w:rPr>
          <w:rFonts w:eastAsia="Times New Roman" w:cs="Times New Roman"/>
          <w:szCs w:val="24"/>
          <w:lang w:eastAsia="fr-FR"/>
        </w:rPr>
        <w:t xml:space="preserve"> au</w:t>
      </w:r>
      <w:r w:rsidR="000E57B1">
        <w:rPr>
          <w:rFonts w:eastAsia="Times New Roman" w:cs="Times New Roman"/>
          <w:szCs w:val="24"/>
          <w:lang w:eastAsia="fr-FR"/>
        </w:rPr>
        <w:t xml:space="preserve"> cours de l’audience publique</w:t>
      </w:r>
      <w:r>
        <w:rPr>
          <w:rFonts w:eastAsia="Times New Roman" w:cs="Times New Roman"/>
          <w:szCs w:val="24"/>
          <w:lang w:eastAsia="fr-FR"/>
        </w:rPr>
        <w:t> :</w:t>
      </w:r>
    </w:p>
    <w:p w14:paraId="0C7EE454" w14:textId="77777777" w:rsidR="00D14C73" w:rsidRDefault="00D14C73" w:rsidP="000E57B1">
      <w:pPr>
        <w:spacing w:after="0" w:line="240" w:lineRule="auto"/>
        <w:ind w:firstLine="851"/>
        <w:jc w:val="both"/>
        <w:rPr>
          <w:rFonts w:eastAsia="Times New Roman" w:cs="Times New Roman"/>
          <w:szCs w:val="24"/>
          <w:lang w:eastAsia="fr-FR"/>
        </w:rPr>
      </w:pPr>
    </w:p>
    <w:p w14:paraId="7B0A34B1" w14:textId="184C4AD2" w:rsidR="000E57B1" w:rsidRDefault="00D14C73" w:rsidP="00FD45CD">
      <w:pPr>
        <w:pStyle w:val="Paragraphedeliste"/>
        <w:numPr>
          <w:ilvl w:val="0"/>
          <w:numId w:val="1"/>
        </w:numPr>
        <w:spacing w:after="0" w:line="240" w:lineRule="auto"/>
        <w:jc w:val="both"/>
        <w:rPr>
          <w:rFonts w:eastAsia="Times New Roman" w:cs="Times New Roman"/>
          <w:szCs w:val="24"/>
          <w:lang w:eastAsia="fr-FR"/>
        </w:rPr>
      </w:pPr>
      <w:r>
        <w:rPr>
          <w:rFonts w:eastAsia="Times New Roman" w:cs="Times New Roman"/>
          <w:szCs w:val="24"/>
          <w:lang w:eastAsia="fr-FR"/>
        </w:rPr>
        <w:t>l</w:t>
      </w:r>
      <w:r w:rsidRPr="00BC34B2">
        <w:rPr>
          <w:rFonts w:eastAsia="Times New Roman" w:cs="Times New Roman"/>
          <w:szCs w:val="24"/>
          <w:lang w:eastAsia="fr-FR"/>
        </w:rPr>
        <w:t>e rapport de M. Coiffet</w:t>
      </w:r>
      <w:r>
        <w:rPr>
          <w:rFonts w:eastAsia="Times New Roman" w:cs="Times New Roman"/>
          <w:szCs w:val="24"/>
          <w:lang w:eastAsia="fr-FR"/>
        </w:rPr>
        <w:t>,</w:t>
      </w:r>
    </w:p>
    <w:p w14:paraId="7EEDF735" w14:textId="5BBB5C67" w:rsidR="00EC4F00" w:rsidRDefault="00D14C73" w:rsidP="00FD45CD">
      <w:pPr>
        <w:pStyle w:val="Paragraphedeliste"/>
        <w:numPr>
          <w:ilvl w:val="0"/>
          <w:numId w:val="1"/>
        </w:numPr>
        <w:spacing w:after="0" w:line="240" w:lineRule="auto"/>
        <w:jc w:val="both"/>
        <w:rPr>
          <w:rFonts w:eastAsia="Times New Roman" w:cs="Times New Roman"/>
          <w:szCs w:val="24"/>
          <w:lang w:eastAsia="fr-FR"/>
        </w:rPr>
      </w:pPr>
      <w:r>
        <w:rPr>
          <w:rFonts w:eastAsia="Times New Roman" w:cs="Times New Roman"/>
          <w:szCs w:val="24"/>
          <w:lang w:eastAsia="fr-FR"/>
        </w:rPr>
        <w:t xml:space="preserve">les conclusions de Mme </w:t>
      </w:r>
      <w:r w:rsidR="009F200B">
        <w:rPr>
          <w:rFonts w:eastAsia="Times New Roman" w:cs="Times New Roman"/>
          <w:szCs w:val="24"/>
          <w:lang w:eastAsia="fr-FR"/>
        </w:rPr>
        <w:t>Bougrin</w:t>
      </w:r>
      <w:r>
        <w:rPr>
          <w:rFonts w:eastAsia="Times New Roman" w:cs="Times New Roman"/>
          <w:szCs w:val="24"/>
          <w:lang w:eastAsia="fr-FR"/>
        </w:rPr>
        <w:t>e</w:t>
      </w:r>
      <w:r w:rsidR="0009122E">
        <w:rPr>
          <w:rFonts w:eastAsia="Times New Roman" w:cs="Times New Roman"/>
          <w:szCs w:val="24"/>
          <w:lang w:eastAsia="fr-FR"/>
        </w:rPr>
        <w:t>, rapporteure publique</w:t>
      </w:r>
      <w:r w:rsidR="00EC4F00">
        <w:rPr>
          <w:rFonts w:eastAsia="Times New Roman" w:cs="Times New Roman"/>
          <w:szCs w:val="24"/>
          <w:lang w:eastAsia="fr-FR"/>
        </w:rPr>
        <w:t>,</w:t>
      </w:r>
    </w:p>
    <w:p w14:paraId="300FFC14" w14:textId="419A1EA1" w:rsidR="00235DE2" w:rsidRPr="00F35BAA" w:rsidRDefault="00EC4F00" w:rsidP="00FD45CD">
      <w:pPr>
        <w:pStyle w:val="Paragraphedeliste"/>
        <w:numPr>
          <w:ilvl w:val="0"/>
          <w:numId w:val="1"/>
        </w:numPr>
        <w:spacing w:after="0" w:line="240" w:lineRule="auto"/>
        <w:jc w:val="both"/>
        <w:rPr>
          <w:rFonts w:eastAsia="Times New Roman" w:cs="Times New Roman"/>
          <w:iCs/>
          <w:szCs w:val="24"/>
          <w:lang w:eastAsia="fr-FR"/>
        </w:rPr>
      </w:pPr>
      <w:r w:rsidRPr="00F35BAA">
        <w:rPr>
          <w:rFonts w:eastAsia="Times New Roman" w:cs="Times New Roman"/>
          <w:iCs/>
          <w:szCs w:val="24"/>
          <w:lang w:eastAsia="fr-FR"/>
        </w:rPr>
        <w:t xml:space="preserve">et les observations de </w:t>
      </w:r>
      <w:r w:rsidR="00B007FE" w:rsidRPr="00F35BAA">
        <w:rPr>
          <w:rFonts w:eastAsia="Times New Roman" w:cs="Times New Roman"/>
          <w:iCs/>
          <w:szCs w:val="24"/>
          <w:lang w:eastAsia="fr-FR"/>
        </w:rPr>
        <w:t>Me Couetoux du Tertre, substituant Me Marchand, pour l’</w:t>
      </w:r>
      <w:r w:rsidR="001F3A2D">
        <w:rPr>
          <w:rFonts w:eastAsia="Times New Roman" w:cs="Times New Roman"/>
          <w:iCs/>
          <w:szCs w:val="24"/>
          <w:lang w:eastAsia="fr-FR"/>
        </w:rPr>
        <w:t>U</w:t>
      </w:r>
      <w:r w:rsidR="00B007FE" w:rsidRPr="00F35BAA">
        <w:rPr>
          <w:rFonts w:eastAsia="Times New Roman" w:cs="Times New Roman"/>
          <w:iCs/>
          <w:szCs w:val="24"/>
          <w:lang w:eastAsia="fr-FR"/>
        </w:rPr>
        <w:t>niversité de Nantes</w:t>
      </w:r>
      <w:r w:rsidR="00F17563" w:rsidRPr="00F35BAA">
        <w:rPr>
          <w:rFonts w:eastAsia="Times New Roman" w:cs="Times New Roman"/>
          <w:iCs/>
          <w:szCs w:val="24"/>
          <w:lang w:eastAsia="fr-FR"/>
        </w:rPr>
        <w:t>.</w:t>
      </w:r>
    </w:p>
    <w:p w14:paraId="56B8B8F4" w14:textId="77777777" w:rsidR="00235DE2" w:rsidRPr="00F140D0" w:rsidRDefault="00235DE2" w:rsidP="00C57DE3">
      <w:pPr>
        <w:spacing w:after="0" w:line="240" w:lineRule="auto"/>
        <w:jc w:val="both"/>
        <w:rPr>
          <w:rFonts w:eastAsia="Times New Roman" w:cs="Times New Roman"/>
          <w:szCs w:val="24"/>
          <w:lang w:eastAsia="fr-FR"/>
        </w:rPr>
      </w:pPr>
    </w:p>
    <w:p w14:paraId="137D35FD" w14:textId="77777777" w:rsidR="005D34BB" w:rsidRDefault="00F140D0" w:rsidP="005D34BB">
      <w:pPr>
        <w:spacing w:after="0" w:line="240" w:lineRule="auto"/>
        <w:ind w:firstLine="833"/>
        <w:jc w:val="both"/>
        <w:rPr>
          <w:rFonts w:eastAsia="Times New Roman" w:cs="Times New Roman"/>
          <w:szCs w:val="24"/>
          <w:lang w:eastAsia="fr-FR"/>
        </w:rPr>
      </w:pPr>
      <w:r w:rsidRPr="00F140D0">
        <w:rPr>
          <w:rFonts w:eastAsia="Times New Roman" w:cs="Times New Roman"/>
          <w:szCs w:val="24"/>
          <w:lang w:eastAsia="fr-FR"/>
        </w:rPr>
        <w:t> </w:t>
      </w:r>
      <w:r w:rsidR="003170E9">
        <w:rPr>
          <w:rFonts w:eastAsia="Times New Roman" w:cs="Times New Roman"/>
          <w:szCs w:val="24"/>
          <w:lang w:eastAsia="fr-FR"/>
        </w:rPr>
        <w:t>Considérant ce qui suit :</w:t>
      </w:r>
    </w:p>
    <w:p w14:paraId="47A6D45D" w14:textId="77777777" w:rsidR="005D34BB" w:rsidRDefault="005D34BB" w:rsidP="005D34BB">
      <w:pPr>
        <w:spacing w:after="0" w:line="240" w:lineRule="auto"/>
        <w:ind w:firstLine="833"/>
        <w:jc w:val="both"/>
        <w:rPr>
          <w:rFonts w:eastAsia="Times New Roman" w:cs="Times New Roman"/>
          <w:szCs w:val="24"/>
          <w:lang w:eastAsia="fr-FR"/>
        </w:rPr>
      </w:pPr>
    </w:p>
    <w:p w14:paraId="45F8F394" w14:textId="23039331" w:rsidR="0038288C" w:rsidRDefault="005D34BB" w:rsidP="005D34BB">
      <w:pPr>
        <w:spacing w:after="0" w:line="240" w:lineRule="auto"/>
        <w:ind w:firstLine="833"/>
        <w:jc w:val="both"/>
        <w:rPr>
          <w:rFonts w:eastAsia="Times New Roman" w:cs="Times New Roman"/>
          <w:szCs w:val="24"/>
          <w:lang w:eastAsia="fr-FR"/>
        </w:rPr>
      </w:pPr>
      <w:r>
        <w:rPr>
          <w:rFonts w:eastAsia="Times New Roman" w:cs="Times New Roman"/>
          <w:szCs w:val="24"/>
          <w:lang w:eastAsia="fr-FR"/>
        </w:rPr>
        <w:t xml:space="preserve">1. </w:t>
      </w:r>
      <w:r w:rsidR="0038288C" w:rsidRPr="001136AC">
        <w:rPr>
          <w:rFonts w:eastAsia="Times New Roman" w:cs="Times New Roman"/>
          <w:szCs w:val="24"/>
          <w:lang w:eastAsia="fr-FR"/>
        </w:rPr>
        <w:t xml:space="preserve">Mme </w:t>
      </w:r>
      <w:r w:rsidR="00080E38">
        <w:rPr>
          <w:rFonts w:eastAsia="Times New Roman" w:cs="Times New Roman"/>
          <w:szCs w:val="24"/>
          <w:lang w:eastAsia="fr-FR"/>
        </w:rPr>
        <w:t>...</w:t>
      </w:r>
      <w:r w:rsidR="0038288C" w:rsidRPr="001136AC">
        <w:rPr>
          <w:rFonts w:eastAsia="Times New Roman" w:cs="Times New Roman"/>
          <w:szCs w:val="24"/>
          <w:lang w:eastAsia="fr-FR"/>
        </w:rPr>
        <w:t xml:space="preserve">, enseignante vacataire auprès du service universitaire </w:t>
      </w:r>
      <w:r w:rsidR="00080E38">
        <w:rPr>
          <w:rFonts w:eastAsia="Times New Roman" w:cs="Times New Roman"/>
          <w:szCs w:val="24"/>
          <w:lang w:eastAsia="fr-FR"/>
        </w:rPr>
        <w:t>C...</w:t>
      </w:r>
      <w:r w:rsidR="0038288C" w:rsidRPr="00E43B58">
        <w:rPr>
          <w:rFonts w:eastAsia="Times New Roman" w:cs="Times New Roman"/>
          <w:szCs w:val="24"/>
          <w:lang w:eastAsia="fr-FR"/>
        </w:rPr>
        <w:t xml:space="preserve"> de l’</w:t>
      </w:r>
      <w:r w:rsidR="001F3A2D" w:rsidRPr="00E43B58">
        <w:rPr>
          <w:rFonts w:eastAsia="Times New Roman" w:cs="Times New Roman"/>
          <w:szCs w:val="24"/>
          <w:lang w:eastAsia="fr-FR"/>
        </w:rPr>
        <w:t>U</w:t>
      </w:r>
      <w:r w:rsidR="008F4806" w:rsidRPr="00E43B58">
        <w:rPr>
          <w:rFonts w:eastAsia="Times New Roman" w:cs="Times New Roman"/>
          <w:szCs w:val="24"/>
          <w:lang w:eastAsia="fr-FR"/>
        </w:rPr>
        <w:t>niversité</w:t>
      </w:r>
      <w:r w:rsidR="0038288C" w:rsidRPr="00E43B58">
        <w:rPr>
          <w:rFonts w:eastAsia="Times New Roman" w:cs="Times New Roman"/>
          <w:szCs w:val="24"/>
          <w:lang w:eastAsia="fr-FR"/>
        </w:rPr>
        <w:t xml:space="preserve"> de Nantes à compter de l’année 2003, a été </w:t>
      </w:r>
      <w:r w:rsidR="008F4806" w:rsidRPr="00E43B58">
        <w:rPr>
          <w:rFonts w:eastAsia="Times New Roman" w:cs="Times New Roman"/>
          <w:szCs w:val="24"/>
          <w:lang w:eastAsia="fr-FR"/>
        </w:rPr>
        <w:t xml:space="preserve">ensuite </w:t>
      </w:r>
      <w:r w:rsidR="0038288C" w:rsidRPr="00E43B58">
        <w:rPr>
          <w:rFonts w:eastAsia="Times New Roman" w:cs="Times New Roman"/>
          <w:szCs w:val="24"/>
          <w:lang w:eastAsia="fr-FR"/>
        </w:rPr>
        <w:t>recrutée par cet établissement en contrat à durée déterminée</w:t>
      </w:r>
      <w:r w:rsidR="0038288C" w:rsidRPr="008D7AF6">
        <w:rPr>
          <w:rFonts w:eastAsia="Times New Roman" w:cs="Times New Roman"/>
          <w:szCs w:val="24"/>
          <w:lang w:eastAsia="fr-FR"/>
        </w:rPr>
        <w:t xml:space="preserve"> le 1</w:t>
      </w:r>
      <w:r w:rsidR="0038288C" w:rsidRPr="008D7AF6">
        <w:rPr>
          <w:rFonts w:eastAsia="Times New Roman" w:cs="Times New Roman"/>
          <w:sz w:val="16"/>
          <w:szCs w:val="16"/>
          <w:vertAlign w:val="superscript"/>
          <w:lang w:eastAsia="fr-FR"/>
        </w:rPr>
        <w:t>er</w:t>
      </w:r>
      <w:r w:rsidR="0038288C" w:rsidRPr="008D7AF6">
        <w:rPr>
          <w:rFonts w:eastAsia="Times New Roman" w:cs="Times New Roman"/>
          <w:szCs w:val="24"/>
          <w:lang w:eastAsia="fr-FR"/>
        </w:rPr>
        <w:t xml:space="preserve"> novembre 2011 sur le fondement de l’article L. 954-3 du code de l’éducation, pour une durée de 3 ans. Un deuxième contrat à durée déterminée a été conclu pour la période comprise entre le 1</w:t>
      </w:r>
      <w:r w:rsidR="0038288C" w:rsidRPr="008D7AF6">
        <w:rPr>
          <w:rFonts w:eastAsia="Times New Roman" w:cs="Times New Roman"/>
          <w:sz w:val="16"/>
          <w:szCs w:val="16"/>
          <w:vertAlign w:val="superscript"/>
          <w:lang w:eastAsia="fr-FR"/>
        </w:rPr>
        <w:t>er</w:t>
      </w:r>
      <w:r w:rsidR="0038288C" w:rsidRPr="008D7AF6">
        <w:rPr>
          <w:rFonts w:eastAsia="Times New Roman" w:cs="Times New Roman"/>
          <w:szCs w:val="24"/>
          <w:lang w:eastAsia="fr-FR"/>
        </w:rPr>
        <w:t xml:space="preserve"> novembre 2014 et le 31 octobre 2017, puis un troisième pour la période comprise entre le 1</w:t>
      </w:r>
      <w:r w:rsidR="0038288C" w:rsidRPr="008D7AF6">
        <w:rPr>
          <w:rFonts w:eastAsia="Times New Roman" w:cs="Times New Roman"/>
          <w:sz w:val="16"/>
          <w:szCs w:val="16"/>
          <w:vertAlign w:val="superscript"/>
          <w:lang w:eastAsia="fr-FR"/>
        </w:rPr>
        <w:t>er</w:t>
      </w:r>
      <w:r w:rsidR="0038288C" w:rsidRPr="008D7AF6">
        <w:rPr>
          <w:rFonts w:eastAsia="Times New Roman" w:cs="Times New Roman"/>
          <w:szCs w:val="24"/>
          <w:lang w:eastAsia="fr-FR"/>
        </w:rPr>
        <w:t xml:space="preserve"> novembre 2017 et le 31 août 2018. </w:t>
      </w:r>
      <w:r w:rsidR="0038288C">
        <w:rPr>
          <w:rFonts w:eastAsia="Times New Roman" w:cs="Times New Roman"/>
          <w:szCs w:val="24"/>
          <w:lang w:eastAsia="fr-FR"/>
        </w:rPr>
        <w:t>Lors d’un</w:t>
      </w:r>
      <w:r w:rsidR="0038288C" w:rsidRPr="008D7AF6">
        <w:rPr>
          <w:rFonts w:eastAsia="Times New Roman" w:cs="Times New Roman"/>
          <w:szCs w:val="24"/>
          <w:lang w:eastAsia="fr-FR"/>
        </w:rPr>
        <w:t xml:space="preserve"> entretien </w:t>
      </w:r>
      <w:r w:rsidR="0038288C">
        <w:rPr>
          <w:rFonts w:eastAsia="Times New Roman" w:cs="Times New Roman"/>
          <w:szCs w:val="24"/>
          <w:lang w:eastAsia="fr-FR"/>
        </w:rPr>
        <w:t>qui s’est tenu le</w:t>
      </w:r>
      <w:r w:rsidR="0038288C" w:rsidRPr="008D7AF6">
        <w:rPr>
          <w:rFonts w:eastAsia="Times New Roman" w:cs="Times New Roman"/>
          <w:szCs w:val="24"/>
          <w:lang w:eastAsia="fr-FR"/>
        </w:rPr>
        <w:t xml:space="preserve"> 24 mai 2018, Mme </w:t>
      </w:r>
      <w:r w:rsidR="00080E38">
        <w:rPr>
          <w:rFonts w:eastAsia="Times New Roman" w:cs="Times New Roman"/>
          <w:szCs w:val="24"/>
          <w:lang w:eastAsia="fr-FR"/>
        </w:rPr>
        <w:t>...</w:t>
      </w:r>
      <w:r w:rsidR="0038288C" w:rsidRPr="008D7AF6">
        <w:rPr>
          <w:rFonts w:eastAsia="Times New Roman" w:cs="Times New Roman"/>
          <w:szCs w:val="24"/>
          <w:lang w:eastAsia="fr-FR"/>
        </w:rPr>
        <w:t xml:space="preserve"> a été informée que ce dernier contrat ne serait pas re</w:t>
      </w:r>
      <w:r w:rsidR="0038288C">
        <w:rPr>
          <w:rFonts w:eastAsia="Times New Roman" w:cs="Times New Roman"/>
          <w:szCs w:val="24"/>
          <w:lang w:eastAsia="fr-FR"/>
        </w:rPr>
        <w:t>nouvelé. Par un courrier</w:t>
      </w:r>
      <w:r w:rsidR="0038288C" w:rsidRPr="008D7AF6">
        <w:rPr>
          <w:rFonts w:eastAsia="Times New Roman" w:cs="Times New Roman"/>
          <w:szCs w:val="24"/>
          <w:lang w:eastAsia="fr-FR"/>
        </w:rPr>
        <w:t xml:space="preserve"> du 3 juillet 2018, Mme </w:t>
      </w:r>
      <w:r w:rsidR="00080E38">
        <w:rPr>
          <w:rFonts w:eastAsia="Times New Roman" w:cs="Times New Roman"/>
          <w:szCs w:val="24"/>
          <w:lang w:eastAsia="fr-FR"/>
        </w:rPr>
        <w:t>...</w:t>
      </w:r>
      <w:r w:rsidR="0038288C" w:rsidRPr="008D7AF6">
        <w:rPr>
          <w:rFonts w:eastAsia="Times New Roman" w:cs="Times New Roman"/>
          <w:szCs w:val="24"/>
          <w:lang w:eastAsia="fr-FR"/>
        </w:rPr>
        <w:t xml:space="preserve"> a </w:t>
      </w:r>
      <w:r w:rsidR="0038288C">
        <w:rPr>
          <w:rFonts w:eastAsia="Times New Roman" w:cs="Times New Roman"/>
          <w:szCs w:val="24"/>
          <w:lang w:eastAsia="fr-FR"/>
        </w:rPr>
        <w:t xml:space="preserve">alors </w:t>
      </w:r>
      <w:r w:rsidR="0038288C" w:rsidRPr="008D7AF6">
        <w:rPr>
          <w:rFonts w:eastAsia="Times New Roman" w:cs="Times New Roman"/>
          <w:szCs w:val="24"/>
          <w:lang w:eastAsia="fr-FR"/>
        </w:rPr>
        <w:t>demandé au président de l’</w:t>
      </w:r>
      <w:r w:rsidR="001F3A2D">
        <w:rPr>
          <w:rFonts w:eastAsia="Times New Roman" w:cs="Times New Roman"/>
          <w:szCs w:val="24"/>
          <w:lang w:eastAsia="fr-FR"/>
        </w:rPr>
        <w:t>U</w:t>
      </w:r>
      <w:r w:rsidR="008F4806">
        <w:rPr>
          <w:rFonts w:eastAsia="Times New Roman" w:cs="Times New Roman"/>
          <w:szCs w:val="24"/>
          <w:lang w:eastAsia="fr-FR"/>
        </w:rPr>
        <w:t>niversité</w:t>
      </w:r>
      <w:r w:rsidR="0038288C" w:rsidRPr="008D7AF6">
        <w:rPr>
          <w:rFonts w:eastAsia="Times New Roman" w:cs="Times New Roman"/>
          <w:szCs w:val="24"/>
          <w:lang w:eastAsia="fr-FR"/>
        </w:rPr>
        <w:t xml:space="preserve"> de Nantes de requalifier son contrat </w:t>
      </w:r>
      <w:r w:rsidR="0038288C">
        <w:rPr>
          <w:rFonts w:eastAsia="Times New Roman" w:cs="Times New Roman"/>
          <w:szCs w:val="24"/>
          <w:lang w:eastAsia="fr-FR"/>
        </w:rPr>
        <w:t>en contrat à durée indéterminée. Cette</w:t>
      </w:r>
      <w:r w:rsidR="0038288C" w:rsidRPr="008D7AF6">
        <w:rPr>
          <w:rFonts w:eastAsia="Times New Roman" w:cs="Times New Roman"/>
          <w:szCs w:val="24"/>
          <w:lang w:eastAsia="fr-FR"/>
        </w:rPr>
        <w:t xml:space="preserve"> demande</w:t>
      </w:r>
      <w:r w:rsidR="0038288C">
        <w:rPr>
          <w:rFonts w:eastAsia="Times New Roman" w:cs="Times New Roman"/>
          <w:szCs w:val="24"/>
          <w:lang w:eastAsia="fr-FR"/>
        </w:rPr>
        <w:t xml:space="preserve"> a été</w:t>
      </w:r>
      <w:r w:rsidR="0038288C" w:rsidRPr="008D7AF6">
        <w:rPr>
          <w:rFonts w:eastAsia="Times New Roman" w:cs="Times New Roman"/>
          <w:szCs w:val="24"/>
          <w:lang w:eastAsia="fr-FR"/>
        </w:rPr>
        <w:t xml:space="preserve"> implicitement rejetée. Par une décision du 12 juillet 2018, le président de l’</w:t>
      </w:r>
      <w:r w:rsidR="001F3A2D">
        <w:rPr>
          <w:rFonts w:eastAsia="Times New Roman" w:cs="Times New Roman"/>
          <w:szCs w:val="24"/>
          <w:lang w:eastAsia="fr-FR"/>
        </w:rPr>
        <w:t>U</w:t>
      </w:r>
      <w:r w:rsidR="008F4806">
        <w:rPr>
          <w:rFonts w:eastAsia="Times New Roman" w:cs="Times New Roman"/>
          <w:szCs w:val="24"/>
          <w:lang w:eastAsia="fr-FR"/>
        </w:rPr>
        <w:t>niversité</w:t>
      </w:r>
      <w:r w:rsidR="0038288C" w:rsidRPr="008D7AF6">
        <w:rPr>
          <w:rFonts w:eastAsia="Times New Roman" w:cs="Times New Roman"/>
          <w:szCs w:val="24"/>
          <w:lang w:eastAsia="fr-FR"/>
        </w:rPr>
        <w:t xml:space="preserve"> de Nantes a décidé de ne pas renouveler le contrat à durée déterminée de</w:t>
      </w:r>
      <w:r w:rsidR="001F3A2D">
        <w:rPr>
          <w:rFonts w:eastAsia="Times New Roman" w:cs="Times New Roman"/>
          <w:szCs w:val="24"/>
          <w:lang w:eastAsia="fr-FR"/>
        </w:rPr>
        <w:t xml:space="preserve">             </w:t>
      </w:r>
      <w:r w:rsidR="0038288C" w:rsidRPr="008D7AF6">
        <w:rPr>
          <w:rFonts w:eastAsia="Times New Roman" w:cs="Times New Roman"/>
          <w:szCs w:val="24"/>
          <w:lang w:eastAsia="fr-FR"/>
        </w:rPr>
        <w:t xml:space="preserve"> </w:t>
      </w:r>
      <w:r w:rsidR="0038288C">
        <w:rPr>
          <w:rFonts w:eastAsia="Times New Roman" w:cs="Times New Roman"/>
          <w:szCs w:val="24"/>
          <w:lang w:eastAsia="fr-FR"/>
        </w:rPr>
        <w:t xml:space="preserve">Mme </w:t>
      </w:r>
      <w:r w:rsidR="00080E38">
        <w:rPr>
          <w:rFonts w:eastAsia="Times New Roman" w:cs="Times New Roman"/>
          <w:szCs w:val="24"/>
          <w:lang w:eastAsia="fr-FR"/>
        </w:rPr>
        <w:t>...</w:t>
      </w:r>
      <w:r w:rsidR="0038288C">
        <w:rPr>
          <w:rFonts w:eastAsia="Times New Roman" w:cs="Times New Roman"/>
          <w:szCs w:val="24"/>
          <w:lang w:eastAsia="fr-FR"/>
        </w:rPr>
        <w:t>.</w:t>
      </w:r>
    </w:p>
    <w:p w14:paraId="0473619A" w14:textId="552A9A44" w:rsidR="0038288C" w:rsidRDefault="0038288C" w:rsidP="005D34BB">
      <w:pPr>
        <w:spacing w:after="0" w:line="240" w:lineRule="auto"/>
        <w:ind w:firstLine="833"/>
        <w:jc w:val="both"/>
        <w:rPr>
          <w:rFonts w:eastAsia="Times New Roman" w:cs="Times New Roman"/>
          <w:szCs w:val="24"/>
          <w:lang w:eastAsia="fr-FR"/>
        </w:rPr>
      </w:pPr>
    </w:p>
    <w:p w14:paraId="600C0B85" w14:textId="0738EB5E" w:rsidR="00531BDF" w:rsidRDefault="0038288C" w:rsidP="00016E99">
      <w:pPr>
        <w:spacing w:after="0" w:line="240" w:lineRule="auto"/>
        <w:ind w:firstLine="851"/>
        <w:jc w:val="both"/>
        <w:rPr>
          <w:rFonts w:eastAsia="Times New Roman" w:cs="Times New Roman"/>
          <w:szCs w:val="24"/>
          <w:lang w:eastAsia="fr-FR"/>
        </w:rPr>
      </w:pPr>
      <w:r>
        <w:rPr>
          <w:rFonts w:eastAsia="Times New Roman" w:cs="Times New Roman"/>
          <w:szCs w:val="24"/>
          <w:lang w:eastAsia="fr-FR"/>
        </w:rPr>
        <w:t xml:space="preserve">2. </w:t>
      </w:r>
      <w:r w:rsidRPr="008D7AF6">
        <w:rPr>
          <w:rFonts w:eastAsia="Times New Roman" w:cs="Times New Roman"/>
          <w:szCs w:val="24"/>
          <w:lang w:eastAsia="fr-FR"/>
        </w:rPr>
        <w:t>Mme </w:t>
      </w:r>
      <w:r w:rsidR="00080E38">
        <w:rPr>
          <w:rFonts w:eastAsia="Times New Roman" w:cs="Times New Roman"/>
          <w:szCs w:val="24"/>
          <w:lang w:eastAsia="fr-FR"/>
        </w:rPr>
        <w:t>...</w:t>
      </w:r>
      <w:r w:rsidRPr="008D7AF6">
        <w:rPr>
          <w:rFonts w:eastAsia="Times New Roman" w:cs="Times New Roman"/>
          <w:szCs w:val="24"/>
          <w:lang w:eastAsia="fr-FR"/>
        </w:rPr>
        <w:t xml:space="preserve"> </w:t>
      </w:r>
      <w:r>
        <w:rPr>
          <w:rFonts w:eastAsia="Times New Roman" w:cs="Times New Roman"/>
          <w:szCs w:val="24"/>
          <w:lang w:eastAsia="fr-FR"/>
        </w:rPr>
        <w:t xml:space="preserve">a, le </w:t>
      </w:r>
      <w:r w:rsidR="00437FC1">
        <w:rPr>
          <w:rFonts w:eastAsia="Times New Roman" w:cs="Times New Roman"/>
          <w:szCs w:val="24"/>
          <w:lang w:eastAsia="fr-FR"/>
        </w:rPr>
        <w:t xml:space="preserve">6 septembre 2018, </w:t>
      </w:r>
      <w:r>
        <w:rPr>
          <w:rFonts w:eastAsia="Times New Roman" w:cs="Times New Roman"/>
          <w:szCs w:val="24"/>
          <w:lang w:eastAsia="fr-FR"/>
        </w:rPr>
        <w:t xml:space="preserve">saisi le tribunal administratif de Nantes d’une </w:t>
      </w:r>
      <w:r w:rsidRPr="008D7AF6">
        <w:rPr>
          <w:rFonts w:eastAsia="Times New Roman" w:cs="Times New Roman"/>
          <w:szCs w:val="24"/>
          <w:lang w:eastAsia="fr-FR"/>
        </w:rPr>
        <w:t>demande</w:t>
      </w:r>
      <w:r>
        <w:rPr>
          <w:rFonts w:eastAsia="Times New Roman" w:cs="Times New Roman"/>
          <w:szCs w:val="24"/>
          <w:lang w:eastAsia="fr-FR"/>
        </w:rPr>
        <w:t xml:space="preserve"> tendant à</w:t>
      </w:r>
      <w:r w:rsidRPr="008D7AF6">
        <w:rPr>
          <w:rFonts w:eastAsia="Times New Roman" w:cs="Times New Roman"/>
          <w:szCs w:val="24"/>
          <w:lang w:eastAsia="fr-FR"/>
        </w:rPr>
        <w:t xml:space="preserve"> l’annulation de cette dernière décision, ainsi que de la décision implicite par laquelle le président de l’</w:t>
      </w:r>
      <w:r w:rsidR="001F3A2D">
        <w:rPr>
          <w:rFonts w:eastAsia="Times New Roman" w:cs="Times New Roman"/>
          <w:szCs w:val="24"/>
          <w:lang w:eastAsia="fr-FR"/>
        </w:rPr>
        <w:t>U</w:t>
      </w:r>
      <w:r w:rsidR="008F4806">
        <w:rPr>
          <w:rFonts w:eastAsia="Times New Roman" w:cs="Times New Roman"/>
          <w:szCs w:val="24"/>
          <w:lang w:eastAsia="fr-FR"/>
        </w:rPr>
        <w:t>niversité</w:t>
      </w:r>
      <w:r w:rsidRPr="008D7AF6">
        <w:rPr>
          <w:rFonts w:eastAsia="Times New Roman" w:cs="Times New Roman"/>
          <w:szCs w:val="24"/>
          <w:lang w:eastAsia="fr-FR"/>
        </w:rPr>
        <w:t xml:space="preserve"> a refusé de faire droit à sa demande de requalification de contrat, et </w:t>
      </w:r>
      <w:r>
        <w:rPr>
          <w:rFonts w:eastAsia="Times New Roman" w:cs="Times New Roman"/>
          <w:szCs w:val="24"/>
          <w:lang w:eastAsia="fr-FR"/>
        </w:rPr>
        <w:t xml:space="preserve">enfin </w:t>
      </w:r>
      <w:r w:rsidR="00F35BAA">
        <w:rPr>
          <w:rFonts w:eastAsia="Times New Roman" w:cs="Times New Roman"/>
          <w:szCs w:val="24"/>
          <w:lang w:eastAsia="fr-FR"/>
        </w:rPr>
        <w:t>du courrier</w:t>
      </w:r>
      <w:r w:rsidRPr="008D7AF6">
        <w:rPr>
          <w:rFonts w:eastAsia="Times New Roman" w:cs="Times New Roman"/>
          <w:szCs w:val="24"/>
          <w:lang w:eastAsia="fr-FR"/>
        </w:rPr>
        <w:t xml:space="preserve"> du 15 mai 2018 la convoquant à un entretien préalable</w:t>
      </w:r>
      <w:r w:rsidR="005D34BB">
        <w:rPr>
          <w:rFonts w:eastAsia="Times New Roman" w:cs="Times New Roman"/>
          <w:szCs w:val="24"/>
          <w:lang w:eastAsia="fr-FR"/>
        </w:rPr>
        <w:t xml:space="preserve">. </w:t>
      </w:r>
      <w:r>
        <w:rPr>
          <w:rFonts w:eastAsia="Times New Roman" w:cs="Times New Roman"/>
          <w:szCs w:val="24"/>
          <w:lang w:eastAsia="fr-FR"/>
        </w:rPr>
        <w:t xml:space="preserve">L’intéressée demandait également que </w:t>
      </w:r>
      <w:r w:rsidRPr="008D7AF6">
        <w:rPr>
          <w:rFonts w:eastAsia="Times New Roman" w:cs="Times New Roman"/>
          <w:szCs w:val="24"/>
          <w:lang w:eastAsia="fr-FR"/>
        </w:rPr>
        <w:t xml:space="preserve">la Cour de justice de l’Union européenne </w:t>
      </w:r>
      <w:r w:rsidR="008E4CED">
        <w:rPr>
          <w:rFonts w:eastAsia="Times New Roman" w:cs="Times New Roman"/>
          <w:szCs w:val="24"/>
          <w:lang w:eastAsia="fr-FR"/>
        </w:rPr>
        <w:t>soit saisie</w:t>
      </w:r>
      <w:r w:rsidR="008E4CED" w:rsidRPr="008D7AF6">
        <w:rPr>
          <w:rFonts w:eastAsia="Times New Roman" w:cs="Times New Roman"/>
          <w:szCs w:val="24"/>
          <w:lang w:eastAsia="fr-FR"/>
        </w:rPr>
        <w:t xml:space="preserve"> </w:t>
      </w:r>
      <w:r w:rsidRPr="008D7AF6">
        <w:rPr>
          <w:rFonts w:eastAsia="Times New Roman" w:cs="Times New Roman"/>
          <w:szCs w:val="24"/>
          <w:lang w:eastAsia="fr-FR"/>
        </w:rPr>
        <w:t>d’une question préjudicielle afin de déterminer si la différence de traitement susceptible de s’appliquer entre agents contractuels non enseignants et agents contractuels enseignants au sein d’un établissement public d’enseigneme</w:t>
      </w:r>
      <w:r>
        <w:rPr>
          <w:rFonts w:eastAsia="Times New Roman" w:cs="Times New Roman"/>
          <w:szCs w:val="24"/>
          <w:lang w:eastAsia="fr-FR"/>
        </w:rPr>
        <w:t>nt supérieur et de recherche était</w:t>
      </w:r>
      <w:r w:rsidRPr="008D7AF6">
        <w:rPr>
          <w:rFonts w:eastAsia="Times New Roman" w:cs="Times New Roman"/>
          <w:szCs w:val="24"/>
          <w:lang w:eastAsia="fr-FR"/>
        </w:rPr>
        <w:t xml:space="preserve"> compatible avec les dispositions de l’accord-cadre annexe de la directive 1999/70/CE</w:t>
      </w:r>
      <w:r>
        <w:rPr>
          <w:rFonts w:eastAsia="Times New Roman" w:cs="Times New Roman"/>
          <w:szCs w:val="24"/>
          <w:lang w:eastAsia="fr-FR"/>
        </w:rPr>
        <w:t xml:space="preserve"> du</w:t>
      </w:r>
      <w:r w:rsidR="001F3A2D">
        <w:rPr>
          <w:rFonts w:eastAsia="Times New Roman" w:cs="Times New Roman"/>
          <w:szCs w:val="24"/>
          <w:lang w:eastAsia="fr-FR"/>
        </w:rPr>
        <w:t xml:space="preserve"> </w:t>
      </w:r>
      <w:r>
        <w:rPr>
          <w:rFonts w:eastAsia="Times New Roman" w:cs="Times New Roman"/>
          <w:szCs w:val="24"/>
          <w:lang w:eastAsia="fr-FR"/>
        </w:rPr>
        <w:t xml:space="preserve">28 juin 1999. Enfin, cet agent demandait </w:t>
      </w:r>
      <w:r w:rsidR="00437FC1">
        <w:rPr>
          <w:rFonts w:eastAsia="Times New Roman" w:cs="Times New Roman"/>
          <w:szCs w:val="24"/>
          <w:lang w:eastAsia="fr-FR"/>
        </w:rPr>
        <w:t>qu’il soit enjoint</w:t>
      </w:r>
      <w:r w:rsidRPr="008D7AF6">
        <w:rPr>
          <w:rFonts w:eastAsia="Times New Roman" w:cs="Times New Roman"/>
          <w:szCs w:val="24"/>
          <w:lang w:eastAsia="fr-FR"/>
        </w:rPr>
        <w:t xml:space="preserve"> à l’</w:t>
      </w:r>
      <w:r w:rsidR="008F4806">
        <w:rPr>
          <w:rFonts w:eastAsia="Times New Roman" w:cs="Times New Roman"/>
          <w:szCs w:val="24"/>
          <w:lang w:eastAsia="fr-FR"/>
        </w:rPr>
        <w:t>Université</w:t>
      </w:r>
      <w:r w:rsidRPr="008D7AF6">
        <w:rPr>
          <w:rFonts w:eastAsia="Times New Roman" w:cs="Times New Roman"/>
          <w:szCs w:val="24"/>
          <w:lang w:eastAsia="fr-FR"/>
        </w:rPr>
        <w:t xml:space="preserve"> de Nantes de la rétablir dans ses droits et da</w:t>
      </w:r>
      <w:r>
        <w:rPr>
          <w:rFonts w:eastAsia="Times New Roman" w:cs="Times New Roman"/>
          <w:szCs w:val="24"/>
          <w:lang w:eastAsia="fr-FR"/>
        </w:rPr>
        <w:t xml:space="preserve">ns ses fonctions d’enseignement. Mme </w:t>
      </w:r>
      <w:r w:rsidR="00080E38">
        <w:rPr>
          <w:rFonts w:eastAsia="Times New Roman" w:cs="Times New Roman"/>
          <w:szCs w:val="24"/>
          <w:lang w:eastAsia="fr-FR"/>
        </w:rPr>
        <w:t>...</w:t>
      </w:r>
      <w:r>
        <w:rPr>
          <w:rFonts w:eastAsia="Times New Roman" w:cs="Times New Roman"/>
          <w:szCs w:val="24"/>
          <w:lang w:eastAsia="fr-FR"/>
        </w:rPr>
        <w:t xml:space="preserve"> </w:t>
      </w:r>
      <w:r w:rsidR="005D34BB">
        <w:rPr>
          <w:rFonts w:eastAsia="Times New Roman" w:cs="Times New Roman"/>
          <w:szCs w:val="24"/>
          <w:lang w:eastAsia="fr-FR"/>
        </w:rPr>
        <w:t>relève appel d</w:t>
      </w:r>
      <w:r>
        <w:rPr>
          <w:rFonts w:eastAsia="Times New Roman" w:cs="Times New Roman"/>
          <w:szCs w:val="24"/>
          <w:lang w:eastAsia="fr-FR"/>
        </w:rPr>
        <w:t>u</w:t>
      </w:r>
      <w:r w:rsidR="00B97E2C">
        <w:rPr>
          <w:rFonts w:eastAsia="Times New Roman" w:cs="Times New Roman"/>
          <w:szCs w:val="24"/>
          <w:lang w:eastAsia="fr-FR"/>
        </w:rPr>
        <w:t xml:space="preserve"> jugement</w:t>
      </w:r>
      <w:r w:rsidRPr="0038288C">
        <w:rPr>
          <w:rFonts w:eastAsia="Times New Roman" w:cs="Times New Roman"/>
          <w:szCs w:val="24"/>
          <w:lang w:eastAsia="fr-FR"/>
        </w:rPr>
        <w:t xml:space="preserve"> </w:t>
      </w:r>
      <w:r w:rsidRPr="00F140D0">
        <w:rPr>
          <w:rFonts w:eastAsia="Times New Roman" w:cs="Times New Roman"/>
          <w:szCs w:val="24"/>
          <w:lang w:eastAsia="fr-FR"/>
        </w:rPr>
        <w:t xml:space="preserve">du </w:t>
      </w:r>
      <w:r>
        <w:rPr>
          <w:rFonts w:eastAsia="Times New Roman" w:cs="Times New Roman"/>
          <w:szCs w:val="24"/>
          <w:lang w:eastAsia="fr-FR"/>
        </w:rPr>
        <w:t>21 mars 2022 par lequel cette juridiction a rejeté ses demandes</w:t>
      </w:r>
      <w:r w:rsidR="00400CDA">
        <w:rPr>
          <w:rFonts w:eastAsia="Times New Roman" w:cs="Times New Roman"/>
          <w:szCs w:val="24"/>
          <w:lang w:eastAsia="fr-FR"/>
        </w:rPr>
        <w:t>.</w:t>
      </w:r>
    </w:p>
    <w:p w14:paraId="372018B8" w14:textId="77777777" w:rsidR="008C5AB4" w:rsidRPr="00437FC1" w:rsidRDefault="008C5AB4" w:rsidP="00016E99">
      <w:pPr>
        <w:spacing w:after="0" w:line="240" w:lineRule="auto"/>
        <w:ind w:firstLine="851"/>
        <w:jc w:val="both"/>
        <w:rPr>
          <w:rFonts w:eastAsia="Times New Roman" w:cs="Times New Roman"/>
          <w:szCs w:val="24"/>
          <w:lang w:eastAsia="fr-FR"/>
        </w:rPr>
      </w:pPr>
    </w:p>
    <w:p w14:paraId="15F20FEC" w14:textId="77777777" w:rsidR="00E82BBA" w:rsidRDefault="00884089" w:rsidP="00E82BBA">
      <w:pPr>
        <w:spacing w:after="0" w:line="240" w:lineRule="auto"/>
        <w:ind w:left="851"/>
        <w:jc w:val="both"/>
        <w:rPr>
          <w:rFonts w:eastAsia="Times New Roman" w:cs="Times New Roman"/>
          <w:iCs/>
          <w:szCs w:val="24"/>
          <w:u w:val="single"/>
          <w:lang w:eastAsia="fr-FR"/>
        </w:rPr>
      </w:pPr>
      <w:r>
        <w:rPr>
          <w:rFonts w:eastAsia="Times New Roman" w:cs="Times New Roman"/>
          <w:iCs/>
          <w:szCs w:val="24"/>
          <w:u w:val="single"/>
          <w:lang w:eastAsia="fr-FR"/>
        </w:rPr>
        <w:t>Sur la régularité du jugement attaqué :</w:t>
      </w:r>
    </w:p>
    <w:p w14:paraId="3DCD6D53" w14:textId="77777777" w:rsidR="00E82BBA" w:rsidRDefault="00E82BBA" w:rsidP="00E82BBA">
      <w:pPr>
        <w:spacing w:after="0" w:line="240" w:lineRule="auto"/>
        <w:ind w:left="851"/>
        <w:jc w:val="both"/>
        <w:rPr>
          <w:rFonts w:eastAsia="Times New Roman" w:cs="Times New Roman"/>
          <w:iCs/>
          <w:szCs w:val="24"/>
          <w:u w:val="single"/>
          <w:lang w:eastAsia="fr-FR"/>
        </w:rPr>
      </w:pPr>
    </w:p>
    <w:p w14:paraId="1160C6DB" w14:textId="7DEB55D0" w:rsidR="00E82BBA" w:rsidRPr="00E82BBA" w:rsidRDefault="00884089" w:rsidP="00CF226E">
      <w:pPr>
        <w:spacing w:after="0" w:line="240" w:lineRule="auto"/>
        <w:ind w:firstLine="851"/>
        <w:jc w:val="both"/>
        <w:rPr>
          <w:rFonts w:eastAsia="Times New Roman" w:cs="Times New Roman"/>
          <w:iCs/>
          <w:szCs w:val="24"/>
          <w:u w:val="single"/>
          <w:lang w:eastAsia="fr-FR"/>
        </w:rPr>
      </w:pPr>
      <w:r w:rsidRPr="00A9515C">
        <w:rPr>
          <w:rFonts w:eastAsia="Times New Roman" w:cs="Times New Roman"/>
          <w:iCs/>
          <w:szCs w:val="24"/>
          <w:lang w:eastAsia="fr-FR"/>
        </w:rPr>
        <w:t xml:space="preserve">3. </w:t>
      </w:r>
      <w:r w:rsidR="008221F7">
        <w:rPr>
          <w:rFonts w:eastAsia="Times New Roman" w:cs="Times New Roman"/>
          <w:iCs/>
          <w:szCs w:val="24"/>
          <w:lang w:eastAsia="fr-FR"/>
        </w:rPr>
        <w:t>E</w:t>
      </w:r>
      <w:r w:rsidR="00BB16E2">
        <w:rPr>
          <w:rFonts w:eastAsia="Times New Roman" w:cs="Times New Roman"/>
          <w:iCs/>
          <w:szCs w:val="24"/>
          <w:lang w:eastAsia="fr-FR"/>
        </w:rPr>
        <w:t xml:space="preserve">n premier lieu, </w:t>
      </w:r>
      <w:r w:rsidR="008221F7" w:rsidRPr="00A9515C">
        <w:rPr>
          <w:rFonts w:eastAsia="Times New Roman" w:cs="Times New Roman"/>
          <w:szCs w:val="24"/>
          <w:lang w:eastAsia="fr-FR"/>
        </w:rPr>
        <w:t xml:space="preserve">s’agissant de la </w:t>
      </w:r>
      <w:r w:rsidR="008221F7" w:rsidRPr="00A9515C">
        <w:rPr>
          <w:rFonts w:eastAsia="Times New Roman" w:cs="Times New Roman"/>
          <w:iCs/>
          <w:szCs w:val="24"/>
          <w:lang w:eastAsia="fr-FR"/>
        </w:rPr>
        <w:t xml:space="preserve">décision implicite refusant de faire droit à la demande de Mme </w:t>
      </w:r>
      <w:r w:rsidR="00080E38">
        <w:rPr>
          <w:rFonts w:eastAsia="Times New Roman" w:cs="Times New Roman"/>
          <w:iCs/>
          <w:szCs w:val="24"/>
          <w:lang w:eastAsia="fr-FR"/>
        </w:rPr>
        <w:t>...</w:t>
      </w:r>
      <w:r w:rsidR="008221F7" w:rsidRPr="00A9515C">
        <w:rPr>
          <w:rFonts w:eastAsia="Times New Roman" w:cs="Times New Roman"/>
          <w:iCs/>
          <w:szCs w:val="24"/>
          <w:lang w:eastAsia="fr-FR"/>
        </w:rPr>
        <w:t xml:space="preserve"> de requalification de son dernier contrat </w:t>
      </w:r>
      <w:r w:rsidR="008221F7">
        <w:rPr>
          <w:rFonts w:eastAsia="Times New Roman" w:cs="Times New Roman"/>
          <w:iCs/>
          <w:szCs w:val="24"/>
          <w:lang w:eastAsia="fr-FR"/>
        </w:rPr>
        <w:t xml:space="preserve">en contrat à durée indéterminée, </w:t>
      </w:r>
      <w:r w:rsidR="008221F7">
        <w:rPr>
          <w:rFonts w:eastAsia="Times New Roman" w:cs="Times New Roman"/>
          <w:szCs w:val="24"/>
          <w:lang w:eastAsia="fr-FR"/>
        </w:rPr>
        <w:t>l</w:t>
      </w:r>
      <w:r w:rsidR="00A9515C" w:rsidRPr="00A9515C">
        <w:rPr>
          <w:rFonts w:eastAsia="Times New Roman" w:cs="Times New Roman"/>
          <w:szCs w:val="24"/>
          <w:lang w:eastAsia="fr-FR"/>
        </w:rPr>
        <w:t>e tribunal administratif de Nantes, qui n’était pas tenu de répondre à tous les arguments présentés par les parties, a  expressément répondu, d’une part</w:t>
      </w:r>
      <w:r w:rsidR="008E4CED">
        <w:rPr>
          <w:rFonts w:eastAsia="Times New Roman" w:cs="Times New Roman"/>
          <w:szCs w:val="24"/>
          <w:lang w:eastAsia="fr-FR"/>
        </w:rPr>
        <w:t>,</w:t>
      </w:r>
      <w:r w:rsidR="00A9515C" w:rsidRPr="00A9515C">
        <w:rPr>
          <w:rFonts w:eastAsia="Times New Roman" w:cs="Times New Roman"/>
          <w:szCs w:val="24"/>
          <w:lang w:eastAsia="fr-FR"/>
        </w:rPr>
        <w:t xml:space="preserve"> aux points 3 et 4 du jugement attaqué, d’autre</w:t>
      </w:r>
      <w:r w:rsidR="00A9515C">
        <w:rPr>
          <w:rFonts w:eastAsia="Times New Roman" w:cs="Times New Roman"/>
          <w:szCs w:val="24"/>
          <w:lang w:eastAsia="fr-FR"/>
        </w:rPr>
        <w:t xml:space="preserve"> part, au point 8</w:t>
      </w:r>
      <w:r w:rsidR="008221F7">
        <w:rPr>
          <w:rFonts w:eastAsia="Times New Roman" w:cs="Times New Roman"/>
          <w:szCs w:val="24"/>
          <w:lang w:eastAsia="fr-FR"/>
        </w:rPr>
        <w:t xml:space="preserve"> </w:t>
      </w:r>
      <w:r w:rsidR="00A9515C">
        <w:rPr>
          <w:rFonts w:eastAsia="Times New Roman" w:cs="Times New Roman"/>
          <w:szCs w:val="24"/>
          <w:lang w:eastAsia="fr-FR"/>
        </w:rPr>
        <w:t>du même jugement</w:t>
      </w:r>
      <w:r w:rsidR="008221F7">
        <w:rPr>
          <w:rFonts w:eastAsia="Times New Roman" w:cs="Times New Roman"/>
          <w:szCs w:val="24"/>
          <w:lang w:eastAsia="fr-FR"/>
        </w:rPr>
        <w:t>,</w:t>
      </w:r>
      <w:r w:rsidR="00A9515C">
        <w:rPr>
          <w:rFonts w:eastAsia="Times New Roman" w:cs="Times New Roman"/>
          <w:szCs w:val="24"/>
          <w:lang w:eastAsia="fr-FR"/>
        </w:rPr>
        <w:t xml:space="preserve"> </w:t>
      </w:r>
      <w:r w:rsidR="008221F7">
        <w:rPr>
          <w:rFonts w:eastAsia="Times New Roman" w:cs="Times New Roman"/>
          <w:szCs w:val="24"/>
          <w:lang w:eastAsia="fr-FR"/>
        </w:rPr>
        <w:t xml:space="preserve">dans ce dernier cas </w:t>
      </w:r>
      <w:r w:rsidR="00A9515C">
        <w:rPr>
          <w:rFonts w:eastAsia="Times New Roman" w:cs="Times New Roman"/>
          <w:szCs w:val="24"/>
          <w:lang w:eastAsia="fr-FR"/>
        </w:rPr>
        <w:t xml:space="preserve">de façon assez brève mais suffisante, aux moyens </w:t>
      </w:r>
      <w:r w:rsidR="008221F7">
        <w:rPr>
          <w:rFonts w:eastAsia="Times New Roman" w:cs="Times New Roman"/>
          <w:szCs w:val="24"/>
          <w:lang w:eastAsia="fr-FR"/>
        </w:rPr>
        <w:t xml:space="preserve">tirés </w:t>
      </w:r>
      <w:r w:rsidR="00E82BBA">
        <w:rPr>
          <w:rFonts w:eastAsia="Times New Roman" w:cs="Times New Roman"/>
          <w:szCs w:val="24"/>
          <w:lang w:eastAsia="fr-FR"/>
        </w:rPr>
        <w:t xml:space="preserve">respectivement </w:t>
      </w:r>
      <w:r w:rsidR="008221F7">
        <w:rPr>
          <w:rFonts w:eastAsia="Times New Roman" w:cs="Times New Roman"/>
          <w:szCs w:val="24"/>
          <w:lang w:eastAsia="fr-FR"/>
        </w:rPr>
        <w:t>du défaut de motivation de cette décision et de la méconnaissance de la directive 1999/70 du 28 juin 1999, la réponse apportée à ce dernier moyen devant être regardée comme valant, compte tenu des écritures de la requérante, pour la critique liée de la violation du principe d’égalité entre agents</w:t>
      </w:r>
      <w:r w:rsidR="00BB16E2">
        <w:rPr>
          <w:rFonts w:eastAsia="Times New Roman" w:cs="Times New Roman"/>
          <w:szCs w:val="24"/>
          <w:lang w:eastAsia="fr-FR"/>
        </w:rPr>
        <w:t xml:space="preserve"> recrutés par voie contractuelle</w:t>
      </w:r>
      <w:r w:rsidR="008221F7">
        <w:rPr>
          <w:rFonts w:eastAsia="Times New Roman" w:cs="Times New Roman"/>
          <w:szCs w:val="24"/>
          <w:lang w:eastAsia="fr-FR"/>
        </w:rPr>
        <w:t>.</w:t>
      </w:r>
      <w:r w:rsidR="00BB16E2">
        <w:rPr>
          <w:rFonts w:eastAsia="Times New Roman" w:cs="Times New Roman"/>
          <w:szCs w:val="24"/>
          <w:lang w:eastAsia="fr-FR"/>
        </w:rPr>
        <w:t xml:space="preserve"> Par ailleurs, les premiers juges après avoir rappelé au point 9 du jugement que « </w:t>
      </w:r>
      <w:r w:rsidR="00BB16E2" w:rsidRPr="008D7AF6">
        <w:rPr>
          <w:rFonts w:eastAsia="Times New Roman" w:cs="Times New Roman"/>
          <w:szCs w:val="24"/>
          <w:lang w:eastAsia="fr-FR"/>
        </w:rPr>
        <w:t xml:space="preserve">Mme </w:t>
      </w:r>
      <w:r w:rsidR="00080E38">
        <w:rPr>
          <w:rFonts w:eastAsia="Times New Roman" w:cs="Times New Roman"/>
          <w:szCs w:val="24"/>
          <w:lang w:eastAsia="fr-FR"/>
        </w:rPr>
        <w:t>...</w:t>
      </w:r>
      <w:r w:rsidR="00BB16E2" w:rsidRPr="008D7AF6">
        <w:rPr>
          <w:rFonts w:eastAsia="Times New Roman" w:cs="Times New Roman"/>
          <w:szCs w:val="24"/>
          <w:lang w:eastAsia="fr-FR"/>
        </w:rPr>
        <w:t xml:space="preserve"> ne saurait valablement soutenir qu’eu égard à son ancienneté de service de six ans à la date du 1</w:t>
      </w:r>
      <w:r w:rsidR="00BB16E2" w:rsidRPr="008D7AF6">
        <w:rPr>
          <w:rFonts w:eastAsia="Times New Roman" w:cs="Times New Roman"/>
          <w:sz w:val="16"/>
          <w:szCs w:val="16"/>
          <w:vertAlign w:val="superscript"/>
          <w:lang w:eastAsia="fr-FR"/>
        </w:rPr>
        <w:t>er</w:t>
      </w:r>
      <w:r w:rsidR="00BB16E2" w:rsidRPr="008D7AF6">
        <w:rPr>
          <w:rFonts w:eastAsia="Times New Roman" w:cs="Times New Roman"/>
          <w:szCs w:val="24"/>
          <w:lang w:eastAsia="fr-FR"/>
        </w:rPr>
        <w:t xml:space="preserve"> novembre 2017, son contrat d’engagement pour la période comprise entre le 1</w:t>
      </w:r>
      <w:r w:rsidR="00BB16E2" w:rsidRPr="008D7AF6">
        <w:rPr>
          <w:rFonts w:eastAsia="Times New Roman" w:cs="Times New Roman"/>
          <w:sz w:val="16"/>
          <w:szCs w:val="16"/>
          <w:vertAlign w:val="superscript"/>
          <w:lang w:eastAsia="fr-FR"/>
        </w:rPr>
        <w:t>er</w:t>
      </w:r>
      <w:r w:rsidR="00BB16E2" w:rsidRPr="008D7AF6">
        <w:rPr>
          <w:rFonts w:eastAsia="Times New Roman" w:cs="Times New Roman"/>
          <w:szCs w:val="24"/>
          <w:lang w:eastAsia="fr-FR"/>
        </w:rPr>
        <w:t xml:space="preserve"> novembre 2017 et le 31 août 2018 serait, de plein droit, devenu u</w:t>
      </w:r>
      <w:r w:rsidR="00BB16E2">
        <w:rPr>
          <w:rFonts w:eastAsia="Times New Roman" w:cs="Times New Roman"/>
          <w:szCs w:val="24"/>
          <w:lang w:eastAsia="fr-FR"/>
        </w:rPr>
        <w:t>n contrat à durée indéterminée. », ont estimé</w:t>
      </w:r>
      <w:r w:rsidR="00F35BAA">
        <w:rPr>
          <w:rFonts w:eastAsia="Times New Roman" w:cs="Times New Roman"/>
          <w:szCs w:val="24"/>
          <w:lang w:eastAsia="fr-FR"/>
        </w:rPr>
        <w:t>,</w:t>
      </w:r>
      <w:r w:rsidR="00BB16E2">
        <w:rPr>
          <w:rFonts w:eastAsia="Times New Roman" w:cs="Times New Roman"/>
          <w:szCs w:val="24"/>
          <w:lang w:eastAsia="fr-FR"/>
        </w:rPr>
        <w:t xml:space="preserve"> au point suivant</w:t>
      </w:r>
      <w:r w:rsidR="00F35BAA">
        <w:rPr>
          <w:rFonts w:eastAsia="Times New Roman" w:cs="Times New Roman"/>
          <w:szCs w:val="24"/>
          <w:lang w:eastAsia="fr-FR"/>
        </w:rPr>
        <w:t>,</w:t>
      </w:r>
      <w:r w:rsidR="00BB16E2">
        <w:rPr>
          <w:rFonts w:eastAsia="Times New Roman" w:cs="Times New Roman"/>
          <w:szCs w:val="24"/>
          <w:lang w:eastAsia="fr-FR"/>
        </w:rPr>
        <w:t xml:space="preserve"> qu’il en résultait « </w:t>
      </w:r>
      <w:r w:rsidR="00BB16E2" w:rsidRPr="008D7AF6">
        <w:rPr>
          <w:rFonts w:eastAsia="Times New Roman" w:cs="Times New Roman"/>
          <w:szCs w:val="24"/>
          <w:lang w:eastAsia="fr-FR"/>
        </w:rPr>
        <w:t>que les moyens tirés de ce que le président de l’</w:t>
      </w:r>
      <w:r w:rsidR="001F3A2D">
        <w:rPr>
          <w:rFonts w:eastAsia="Times New Roman" w:cs="Times New Roman"/>
          <w:szCs w:val="24"/>
          <w:lang w:eastAsia="fr-FR"/>
        </w:rPr>
        <w:t>U</w:t>
      </w:r>
      <w:r w:rsidR="008F4806">
        <w:rPr>
          <w:rFonts w:eastAsia="Times New Roman" w:cs="Times New Roman"/>
          <w:szCs w:val="24"/>
          <w:lang w:eastAsia="fr-FR"/>
        </w:rPr>
        <w:t>niversité</w:t>
      </w:r>
      <w:r w:rsidR="00BB16E2" w:rsidRPr="008D7AF6">
        <w:rPr>
          <w:rFonts w:eastAsia="Times New Roman" w:cs="Times New Roman"/>
          <w:szCs w:val="24"/>
          <w:lang w:eastAsia="fr-FR"/>
        </w:rPr>
        <w:t xml:space="preserve"> de Nantes aurait méconnu sa compétence et de ce que la décision contestée serait entachée d’un vice de pr</w:t>
      </w:r>
      <w:r w:rsidR="00BB16E2">
        <w:rPr>
          <w:rFonts w:eastAsia="Times New Roman" w:cs="Times New Roman"/>
          <w:szCs w:val="24"/>
          <w:lang w:eastAsia="fr-FR"/>
        </w:rPr>
        <w:t>océdure et d’erreur de droit devaien</w:t>
      </w:r>
      <w:r w:rsidR="00BB16E2" w:rsidRPr="008D7AF6">
        <w:rPr>
          <w:rFonts w:eastAsia="Times New Roman" w:cs="Times New Roman"/>
          <w:szCs w:val="24"/>
          <w:lang w:eastAsia="fr-FR"/>
        </w:rPr>
        <w:t>t être écartés</w:t>
      </w:r>
      <w:r w:rsidR="00BB16E2">
        <w:rPr>
          <w:rFonts w:eastAsia="Times New Roman" w:cs="Times New Roman"/>
          <w:szCs w:val="24"/>
          <w:lang w:eastAsia="fr-FR"/>
        </w:rPr>
        <w:t> »</w:t>
      </w:r>
      <w:r w:rsidR="00BB16E2" w:rsidRPr="008D7AF6">
        <w:rPr>
          <w:rFonts w:eastAsia="Times New Roman" w:cs="Times New Roman"/>
          <w:szCs w:val="24"/>
          <w:lang w:eastAsia="fr-FR"/>
        </w:rPr>
        <w:t xml:space="preserve">. </w:t>
      </w:r>
      <w:r w:rsidR="00BB16E2">
        <w:rPr>
          <w:rFonts w:eastAsia="Times New Roman" w:cs="Times New Roman"/>
          <w:szCs w:val="24"/>
          <w:lang w:eastAsia="fr-FR"/>
        </w:rPr>
        <w:t xml:space="preserve">Mme </w:t>
      </w:r>
      <w:r w:rsidR="00080E38">
        <w:rPr>
          <w:rFonts w:eastAsia="Times New Roman" w:cs="Times New Roman"/>
          <w:szCs w:val="24"/>
          <w:lang w:eastAsia="fr-FR"/>
        </w:rPr>
        <w:t>B...</w:t>
      </w:r>
      <w:r w:rsidR="00BB16E2">
        <w:rPr>
          <w:rFonts w:eastAsia="Times New Roman" w:cs="Times New Roman"/>
          <w:szCs w:val="24"/>
          <w:lang w:eastAsia="fr-FR"/>
        </w:rPr>
        <w:t xml:space="preserve"> ne peut ainsi sérieusement soutenir qu’il n’aurait pas été répondu au moyen tiré du non-respect de la procédure d’élaboration de l’acte. Enfin, </w:t>
      </w:r>
      <w:r w:rsidR="00E82BBA">
        <w:rPr>
          <w:rFonts w:eastAsia="Times New Roman" w:cs="Times New Roman"/>
          <w:szCs w:val="24"/>
          <w:lang w:eastAsia="fr-FR"/>
        </w:rPr>
        <w:t>au point 11 du jugement attaqué, le tribunal a indiqué</w:t>
      </w:r>
      <w:r w:rsidR="00F35BAA">
        <w:rPr>
          <w:rFonts w:eastAsia="Times New Roman" w:cs="Times New Roman"/>
          <w:szCs w:val="24"/>
          <w:lang w:eastAsia="fr-FR"/>
        </w:rPr>
        <w:t xml:space="preserve"> : </w:t>
      </w:r>
      <w:r w:rsidR="00E82BBA">
        <w:rPr>
          <w:rFonts w:eastAsia="Times New Roman" w:cs="Times New Roman"/>
          <w:szCs w:val="24"/>
          <w:lang w:eastAsia="fr-FR"/>
        </w:rPr>
        <w:t>« </w:t>
      </w:r>
      <w:r w:rsidR="00E82BBA" w:rsidRPr="008D7AF6">
        <w:rPr>
          <w:rFonts w:eastAsia="Times New Roman" w:cs="Times New Roman"/>
          <w:szCs w:val="24"/>
          <w:lang w:eastAsia="fr-FR"/>
        </w:rPr>
        <w:t>En dernier lieu, et sans qu’il soit besoin de saisir la Cour de justice de l’Union européenne d’une question préjudicielle en application de l’article 267 du Traité sur le fonctionnement de l’Union européenne, il résulte de ce qu’il a été dit aux points 8 à 10 que la décision contestée n’est pas contraire à la directive 1999/70/CE du 28 juin 1999</w:t>
      </w:r>
      <w:r w:rsidR="00E82BBA">
        <w:rPr>
          <w:rFonts w:eastAsia="Times New Roman" w:cs="Times New Roman"/>
          <w:szCs w:val="24"/>
          <w:lang w:eastAsia="fr-FR"/>
        </w:rPr>
        <w:t> »</w:t>
      </w:r>
      <w:r w:rsidR="00E82BBA" w:rsidRPr="008D7AF6">
        <w:rPr>
          <w:rFonts w:eastAsia="Times New Roman" w:cs="Times New Roman"/>
          <w:szCs w:val="24"/>
          <w:lang w:eastAsia="fr-FR"/>
        </w:rPr>
        <w:t>.</w:t>
      </w:r>
      <w:r w:rsidR="00E82BBA">
        <w:rPr>
          <w:rFonts w:eastAsia="Times New Roman" w:cs="Times New Roman"/>
          <w:szCs w:val="24"/>
          <w:lang w:eastAsia="fr-FR"/>
        </w:rPr>
        <w:t xml:space="preserve"> Si Mme </w:t>
      </w:r>
      <w:r w:rsidR="00080E38">
        <w:rPr>
          <w:rFonts w:eastAsia="Times New Roman" w:cs="Times New Roman"/>
          <w:szCs w:val="24"/>
          <w:lang w:eastAsia="fr-FR"/>
        </w:rPr>
        <w:t>...</w:t>
      </w:r>
      <w:r w:rsidR="00E82BBA">
        <w:rPr>
          <w:rFonts w:eastAsia="Times New Roman" w:cs="Times New Roman"/>
          <w:szCs w:val="24"/>
          <w:lang w:eastAsia="fr-FR"/>
        </w:rPr>
        <w:t xml:space="preserve"> </w:t>
      </w:r>
      <w:r w:rsidR="00A906AA">
        <w:rPr>
          <w:rFonts w:eastAsia="Times New Roman" w:cs="Times New Roman"/>
          <w:szCs w:val="24"/>
          <w:lang w:eastAsia="fr-FR"/>
        </w:rPr>
        <w:t>remet en cause</w:t>
      </w:r>
      <w:r w:rsidR="00E82BBA">
        <w:rPr>
          <w:rFonts w:eastAsia="Times New Roman" w:cs="Times New Roman"/>
          <w:szCs w:val="24"/>
          <w:lang w:eastAsia="fr-FR"/>
        </w:rPr>
        <w:t xml:space="preserve"> cette motivation, cette critique </w:t>
      </w:r>
      <w:r w:rsidR="00A906AA">
        <w:rPr>
          <w:rFonts w:eastAsia="Times New Roman" w:cs="Times New Roman"/>
          <w:szCs w:val="24"/>
          <w:lang w:eastAsia="fr-FR"/>
        </w:rPr>
        <w:t xml:space="preserve">a trait au bien-fondé du jugement attaqué et non à sa régularité. </w:t>
      </w:r>
      <w:r w:rsidR="00E82BBA" w:rsidRPr="001F5EDC">
        <w:rPr>
          <w:rFonts w:eastAsia="Times New Roman" w:cs="Times New Roman"/>
          <w:szCs w:val="24"/>
          <w:lang w:eastAsia="fr-FR"/>
        </w:rPr>
        <w:t xml:space="preserve">Par suite, </w:t>
      </w:r>
      <w:r w:rsidR="00E82BBA">
        <w:rPr>
          <w:rFonts w:eastAsia="Times New Roman" w:cs="Times New Roman"/>
          <w:szCs w:val="24"/>
          <w:lang w:eastAsia="fr-FR"/>
        </w:rPr>
        <w:t>la requérante n’est pas fondée</w:t>
      </w:r>
      <w:r w:rsidR="00E82BBA" w:rsidRPr="001F5EDC">
        <w:rPr>
          <w:rFonts w:eastAsia="Times New Roman" w:cs="Times New Roman"/>
          <w:szCs w:val="24"/>
          <w:lang w:eastAsia="fr-FR"/>
        </w:rPr>
        <w:t xml:space="preserve"> à soutenir que les premiers juges auraient omis de se prononcer sur les moyens précités.</w:t>
      </w:r>
    </w:p>
    <w:p w14:paraId="61CE89C7" w14:textId="4B888FA1" w:rsidR="00BB16E2" w:rsidRDefault="00BB16E2" w:rsidP="00BB16E2">
      <w:pPr>
        <w:spacing w:after="0" w:line="240" w:lineRule="auto"/>
        <w:ind w:firstLine="709"/>
        <w:jc w:val="both"/>
        <w:rPr>
          <w:rFonts w:eastAsia="Times New Roman" w:cs="Times New Roman"/>
          <w:szCs w:val="24"/>
          <w:lang w:eastAsia="fr-FR"/>
        </w:rPr>
      </w:pPr>
    </w:p>
    <w:p w14:paraId="23B366DB" w14:textId="4FAF1498" w:rsidR="0088446E" w:rsidRDefault="00BB16E2" w:rsidP="0088446E">
      <w:pPr>
        <w:spacing w:after="0" w:line="240" w:lineRule="auto"/>
        <w:ind w:firstLine="851"/>
        <w:jc w:val="both"/>
        <w:rPr>
          <w:rFonts w:eastAsia="Times New Roman" w:cs="Times New Roman"/>
          <w:szCs w:val="24"/>
          <w:lang w:eastAsia="fr-FR"/>
        </w:rPr>
      </w:pPr>
      <w:r>
        <w:rPr>
          <w:rFonts w:eastAsia="Times New Roman" w:cs="Times New Roman"/>
          <w:szCs w:val="24"/>
          <w:lang w:eastAsia="fr-FR"/>
        </w:rPr>
        <w:t xml:space="preserve">4. En </w:t>
      </w:r>
      <w:r w:rsidR="001236A3">
        <w:rPr>
          <w:rFonts w:eastAsia="Times New Roman" w:cs="Times New Roman"/>
          <w:szCs w:val="24"/>
          <w:lang w:eastAsia="fr-FR"/>
        </w:rPr>
        <w:t xml:space="preserve">deuxième </w:t>
      </w:r>
      <w:r>
        <w:rPr>
          <w:rFonts w:eastAsia="Times New Roman" w:cs="Times New Roman"/>
          <w:szCs w:val="24"/>
          <w:lang w:eastAsia="fr-FR"/>
        </w:rPr>
        <w:t xml:space="preserve">lieu, s’agissant de la décision </w:t>
      </w:r>
      <w:r w:rsidR="00413425">
        <w:rPr>
          <w:rFonts w:eastAsia="Times New Roman" w:cs="Times New Roman"/>
          <w:szCs w:val="24"/>
          <w:lang w:eastAsia="fr-FR"/>
        </w:rPr>
        <w:t xml:space="preserve">contestée du 12 juillet 2018 </w:t>
      </w:r>
      <w:r>
        <w:rPr>
          <w:rFonts w:eastAsia="Times New Roman" w:cs="Times New Roman"/>
          <w:szCs w:val="24"/>
          <w:lang w:eastAsia="fr-FR"/>
        </w:rPr>
        <w:t xml:space="preserve">de non renouvellement du dernier contrat de Mme </w:t>
      </w:r>
      <w:r w:rsidR="00080E38">
        <w:rPr>
          <w:rFonts w:eastAsia="Times New Roman" w:cs="Times New Roman"/>
          <w:szCs w:val="24"/>
          <w:lang w:eastAsia="fr-FR"/>
        </w:rPr>
        <w:t>...</w:t>
      </w:r>
      <w:r>
        <w:rPr>
          <w:rFonts w:eastAsia="Times New Roman" w:cs="Times New Roman"/>
          <w:szCs w:val="24"/>
          <w:lang w:eastAsia="fr-FR"/>
        </w:rPr>
        <w:t xml:space="preserve">, </w:t>
      </w:r>
      <w:r w:rsidR="00B76185">
        <w:rPr>
          <w:rFonts w:eastAsia="Times New Roman" w:cs="Times New Roman"/>
          <w:szCs w:val="24"/>
          <w:lang w:eastAsia="fr-FR"/>
        </w:rPr>
        <w:t>le tribunal a, au point 12 du jugement attaqué, rappelé « qu’</w:t>
      </w:r>
      <w:r w:rsidR="00B76185" w:rsidRPr="008D7AF6">
        <w:rPr>
          <w:rFonts w:eastAsia="Times New Roman" w:cs="Times New Roman"/>
          <w:szCs w:val="24"/>
          <w:lang w:eastAsia="fr-FR"/>
        </w:rPr>
        <w:t>une décision de non renouvellement à son terme d’un contrat à durée déterminée d’un agent public, même prise pour des raisons tirées de la manière de servir de l’intéressé, n’est pas au nombre des décisions qui doivent être motivées.</w:t>
      </w:r>
      <w:r w:rsidR="00B76185">
        <w:rPr>
          <w:rFonts w:eastAsia="Times New Roman" w:cs="Times New Roman"/>
          <w:szCs w:val="24"/>
          <w:lang w:eastAsia="fr-FR"/>
        </w:rPr>
        <w:t xml:space="preserve"> ». Les premiers juges, ce faisant, doivent être regardés comme ayant répondu au moyen tiré de ce que </w:t>
      </w:r>
      <w:r w:rsidR="00413425">
        <w:rPr>
          <w:rFonts w:eastAsia="Times New Roman" w:cs="Times New Roman"/>
          <w:szCs w:val="24"/>
          <w:lang w:eastAsia="fr-FR"/>
        </w:rPr>
        <w:t>l’</w:t>
      </w:r>
      <w:r w:rsidR="001F3A2D">
        <w:rPr>
          <w:rFonts w:eastAsia="Times New Roman" w:cs="Times New Roman"/>
          <w:szCs w:val="24"/>
          <w:lang w:eastAsia="fr-FR"/>
        </w:rPr>
        <w:t>U</w:t>
      </w:r>
      <w:r w:rsidR="008F4806">
        <w:rPr>
          <w:rFonts w:eastAsia="Times New Roman" w:cs="Times New Roman"/>
          <w:szCs w:val="24"/>
          <w:lang w:eastAsia="fr-FR"/>
        </w:rPr>
        <w:t>niversité</w:t>
      </w:r>
      <w:r w:rsidR="00413425">
        <w:rPr>
          <w:rFonts w:eastAsia="Times New Roman" w:cs="Times New Roman"/>
          <w:szCs w:val="24"/>
          <w:lang w:eastAsia="fr-FR"/>
        </w:rPr>
        <w:t xml:space="preserve"> n’avait pas justifié sa décision par un motif tiré de l’intérêt du service ou</w:t>
      </w:r>
      <w:r w:rsidR="0088446E">
        <w:rPr>
          <w:rFonts w:eastAsia="Times New Roman" w:cs="Times New Roman"/>
          <w:szCs w:val="24"/>
          <w:lang w:eastAsia="fr-FR"/>
        </w:rPr>
        <w:t xml:space="preserve"> </w:t>
      </w:r>
      <w:r w:rsidR="00F35BAA">
        <w:rPr>
          <w:rFonts w:eastAsia="Times New Roman" w:cs="Times New Roman"/>
          <w:szCs w:val="24"/>
          <w:lang w:eastAsia="fr-FR"/>
        </w:rPr>
        <w:t>du</w:t>
      </w:r>
      <w:r w:rsidR="0088446E">
        <w:rPr>
          <w:rFonts w:eastAsia="Times New Roman" w:cs="Times New Roman"/>
          <w:szCs w:val="24"/>
          <w:lang w:eastAsia="fr-FR"/>
        </w:rPr>
        <w:t xml:space="preserve"> comportement personnel de l’agent. Si Mme </w:t>
      </w:r>
      <w:r w:rsidR="00080E38">
        <w:rPr>
          <w:rFonts w:eastAsia="Times New Roman" w:cs="Times New Roman"/>
          <w:szCs w:val="24"/>
          <w:lang w:eastAsia="fr-FR"/>
        </w:rPr>
        <w:t>...</w:t>
      </w:r>
      <w:r w:rsidR="0088446E">
        <w:rPr>
          <w:rFonts w:eastAsia="Times New Roman" w:cs="Times New Roman"/>
          <w:szCs w:val="24"/>
          <w:lang w:eastAsia="fr-FR"/>
        </w:rPr>
        <w:t xml:space="preserve"> soutient que l’intérêt du service ne saurait être sérieusement invoqué par l’</w:t>
      </w:r>
      <w:r w:rsidR="001F3A2D">
        <w:rPr>
          <w:rFonts w:eastAsia="Times New Roman" w:cs="Times New Roman"/>
          <w:szCs w:val="24"/>
          <w:lang w:eastAsia="fr-FR"/>
        </w:rPr>
        <w:t>U</w:t>
      </w:r>
      <w:r w:rsidR="008F4806">
        <w:rPr>
          <w:rFonts w:eastAsia="Times New Roman" w:cs="Times New Roman"/>
          <w:szCs w:val="24"/>
          <w:lang w:eastAsia="fr-FR"/>
        </w:rPr>
        <w:t>niversité</w:t>
      </w:r>
      <w:r w:rsidR="0088446E">
        <w:rPr>
          <w:rFonts w:eastAsia="Times New Roman" w:cs="Times New Roman"/>
          <w:szCs w:val="24"/>
          <w:lang w:eastAsia="fr-FR"/>
        </w:rPr>
        <w:t xml:space="preserve"> pour justifier de la décision contestée, cette critique a trait au bien-fondé du jugement attaqué et non à sa régularité. </w:t>
      </w:r>
      <w:r w:rsidR="0088446E" w:rsidRPr="001F5EDC">
        <w:rPr>
          <w:rFonts w:eastAsia="Times New Roman" w:cs="Times New Roman"/>
          <w:szCs w:val="24"/>
          <w:lang w:eastAsia="fr-FR"/>
        </w:rPr>
        <w:t xml:space="preserve">Par suite, </w:t>
      </w:r>
      <w:r w:rsidR="0088446E">
        <w:rPr>
          <w:rFonts w:eastAsia="Times New Roman" w:cs="Times New Roman"/>
          <w:szCs w:val="24"/>
          <w:lang w:eastAsia="fr-FR"/>
        </w:rPr>
        <w:t>la requérante n’est pas fondée</w:t>
      </w:r>
      <w:r w:rsidR="0088446E" w:rsidRPr="001F5EDC">
        <w:rPr>
          <w:rFonts w:eastAsia="Times New Roman" w:cs="Times New Roman"/>
          <w:szCs w:val="24"/>
          <w:lang w:eastAsia="fr-FR"/>
        </w:rPr>
        <w:t xml:space="preserve"> à soutenir que les premiers juges aurai</w:t>
      </w:r>
      <w:r w:rsidR="0088446E">
        <w:rPr>
          <w:rFonts w:eastAsia="Times New Roman" w:cs="Times New Roman"/>
          <w:szCs w:val="24"/>
          <w:lang w:eastAsia="fr-FR"/>
        </w:rPr>
        <w:t>ent omis de se prononcer sur le moyen précité</w:t>
      </w:r>
      <w:r w:rsidR="0088446E" w:rsidRPr="001F5EDC">
        <w:rPr>
          <w:rFonts w:eastAsia="Times New Roman" w:cs="Times New Roman"/>
          <w:szCs w:val="24"/>
          <w:lang w:eastAsia="fr-FR"/>
        </w:rPr>
        <w:t>.</w:t>
      </w:r>
    </w:p>
    <w:p w14:paraId="1B514643" w14:textId="77777777" w:rsidR="00373346" w:rsidRDefault="00373346" w:rsidP="00373346">
      <w:pPr>
        <w:spacing w:after="0" w:line="240" w:lineRule="auto"/>
        <w:ind w:firstLine="851"/>
        <w:jc w:val="both"/>
        <w:rPr>
          <w:rFonts w:eastAsia="Times New Roman" w:cs="Times New Roman"/>
          <w:szCs w:val="24"/>
          <w:lang w:eastAsia="fr-FR"/>
        </w:rPr>
      </w:pPr>
    </w:p>
    <w:p w14:paraId="09BE2DB9" w14:textId="11DC155C" w:rsidR="00373346" w:rsidRPr="00E82BBA" w:rsidRDefault="00373346" w:rsidP="0088446E">
      <w:pPr>
        <w:spacing w:after="0" w:line="240" w:lineRule="auto"/>
        <w:ind w:firstLine="851"/>
        <w:jc w:val="both"/>
        <w:rPr>
          <w:rFonts w:eastAsia="Times New Roman" w:cs="Times New Roman"/>
          <w:iCs/>
          <w:szCs w:val="24"/>
          <w:u w:val="single"/>
          <w:lang w:eastAsia="fr-FR"/>
        </w:rPr>
      </w:pPr>
      <w:r>
        <w:rPr>
          <w:rFonts w:eastAsia="Times New Roman" w:cs="Times New Roman"/>
          <w:szCs w:val="24"/>
          <w:lang w:eastAsia="fr-FR"/>
        </w:rPr>
        <w:t xml:space="preserve">5. </w:t>
      </w:r>
      <w:r w:rsidR="001236A3">
        <w:rPr>
          <w:rFonts w:eastAsia="Times New Roman" w:cs="Times New Roman"/>
          <w:szCs w:val="24"/>
          <w:lang w:eastAsia="fr-FR"/>
        </w:rPr>
        <w:t>En dernier lieu, l</w:t>
      </w:r>
      <w:r>
        <w:rPr>
          <w:rFonts w:eastAsia="Times New Roman" w:cs="Times New Roman"/>
          <w:szCs w:val="24"/>
          <w:lang w:eastAsia="fr-FR"/>
        </w:rPr>
        <w:t xml:space="preserve">e jugement attaqué a rejeté comme irrecevables les conclusions de Mme </w:t>
      </w:r>
      <w:r w:rsidR="00080E38">
        <w:rPr>
          <w:rFonts w:eastAsia="Times New Roman" w:cs="Times New Roman"/>
          <w:szCs w:val="24"/>
          <w:lang w:eastAsia="fr-FR"/>
        </w:rPr>
        <w:t>...</w:t>
      </w:r>
      <w:r>
        <w:rPr>
          <w:rFonts w:eastAsia="Times New Roman" w:cs="Times New Roman"/>
          <w:szCs w:val="24"/>
          <w:lang w:eastAsia="fr-FR"/>
        </w:rPr>
        <w:t xml:space="preserve"> tendant à l’annulation du </w:t>
      </w:r>
      <w:r w:rsidRPr="008D7AF6">
        <w:rPr>
          <w:rFonts w:eastAsia="Times New Roman" w:cs="Times New Roman"/>
          <w:szCs w:val="24"/>
          <w:lang w:eastAsia="fr-FR"/>
        </w:rPr>
        <w:t xml:space="preserve">courrier du 15 mai 2018 </w:t>
      </w:r>
      <w:r>
        <w:rPr>
          <w:rFonts w:eastAsia="Times New Roman" w:cs="Times New Roman"/>
          <w:szCs w:val="24"/>
          <w:lang w:eastAsia="fr-FR"/>
        </w:rPr>
        <w:t xml:space="preserve">la </w:t>
      </w:r>
      <w:r w:rsidRPr="008D7AF6">
        <w:rPr>
          <w:rFonts w:eastAsia="Times New Roman" w:cs="Times New Roman"/>
          <w:szCs w:val="24"/>
          <w:lang w:eastAsia="fr-FR"/>
        </w:rPr>
        <w:t>convoquant à un entretien préalable</w:t>
      </w:r>
      <w:r>
        <w:rPr>
          <w:rFonts w:eastAsia="Times New Roman" w:cs="Times New Roman"/>
          <w:szCs w:val="24"/>
          <w:lang w:eastAsia="fr-FR"/>
        </w:rPr>
        <w:t>, au motif que ce courrier</w:t>
      </w:r>
      <w:r w:rsidRPr="008D7AF6">
        <w:rPr>
          <w:rFonts w:eastAsia="Times New Roman" w:cs="Times New Roman"/>
          <w:szCs w:val="24"/>
          <w:lang w:eastAsia="fr-FR"/>
        </w:rPr>
        <w:t xml:space="preserve"> constitue un simple acte préparatoire et non une décision faisant grief susceptible de recours pour excès de pouvoir.</w:t>
      </w:r>
      <w:r>
        <w:rPr>
          <w:rFonts w:eastAsia="Times New Roman" w:cs="Times New Roman"/>
          <w:szCs w:val="24"/>
          <w:lang w:eastAsia="fr-FR"/>
        </w:rPr>
        <w:t xml:space="preserve"> Mme </w:t>
      </w:r>
      <w:r w:rsidR="00080E38">
        <w:rPr>
          <w:rFonts w:eastAsia="Times New Roman" w:cs="Times New Roman"/>
          <w:szCs w:val="24"/>
          <w:lang w:eastAsia="fr-FR"/>
        </w:rPr>
        <w:t>...</w:t>
      </w:r>
      <w:r>
        <w:rPr>
          <w:rFonts w:eastAsia="Times New Roman" w:cs="Times New Roman"/>
          <w:szCs w:val="24"/>
          <w:lang w:eastAsia="fr-FR"/>
        </w:rPr>
        <w:t xml:space="preserve"> ne conteste pas devant la cour la fin de non-recevoir ainsi opposée à ces conclusions. Il s’ensuit que ne peuvent qu’</w:t>
      </w:r>
      <w:r w:rsidRPr="008D7AF6">
        <w:rPr>
          <w:rFonts w:eastAsia="Times New Roman" w:cs="Times New Roman"/>
          <w:szCs w:val="24"/>
          <w:lang w:eastAsia="fr-FR"/>
        </w:rPr>
        <w:t xml:space="preserve">être </w:t>
      </w:r>
      <w:r>
        <w:rPr>
          <w:rFonts w:eastAsia="Times New Roman" w:cs="Times New Roman"/>
          <w:szCs w:val="24"/>
          <w:lang w:eastAsia="fr-FR"/>
        </w:rPr>
        <w:t>rejet</w:t>
      </w:r>
      <w:r w:rsidRPr="008D7AF6">
        <w:rPr>
          <w:rFonts w:eastAsia="Times New Roman" w:cs="Times New Roman"/>
          <w:szCs w:val="24"/>
          <w:lang w:eastAsia="fr-FR"/>
        </w:rPr>
        <w:t>ées</w:t>
      </w:r>
      <w:r>
        <w:rPr>
          <w:rFonts w:eastAsia="Times New Roman" w:cs="Times New Roman"/>
          <w:szCs w:val="24"/>
          <w:lang w:eastAsia="fr-FR"/>
        </w:rPr>
        <w:t xml:space="preserve"> les conclusions aux mêmes fins que l’intéressée réitère devant la cour</w:t>
      </w:r>
      <w:r w:rsidRPr="008D7AF6">
        <w:rPr>
          <w:rFonts w:eastAsia="Times New Roman" w:cs="Times New Roman"/>
          <w:szCs w:val="24"/>
          <w:lang w:eastAsia="fr-FR"/>
        </w:rPr>
        <w:t xml:space="preserve">. </w:t>
      </w:r>
    </w:p>
    <w:p w14:paraId="0A5CDE26" w14:textId="66C42C2E" w:rsidR="00884089" w:rsidRDefault="00884089" w:rsidP="0088446E">
      <w:pPr>
        <w:spacing w:after="0" w:line="240" w:lineRule="auto"/>
        <w:jc w:val="both"/>
        <w:rPr>
          <w:rFonts w:eastAsia="Times New Roman" w:cs="Times New Roman"/>
          <w:iCs/>
          <w:szCs w:val="24"/>
          <w:u w:val="single"/>
          <w:lang w:eastAsia="fr-FR"/>
        </w:rPr>
      </w:pPr>
    </w:p>
    <w:p w14:paraId="3DD2AC06" w14:textId="780F9F3D" w:rsidR="00531BDF" w:rsidRPr="00531BDF" w:rsidRDefault="00531BDF" w:rsidP="00E5113D">
      <w:pPr>
        <w:spacing w:after="0" w:line="240" w:lineRule="auto"/>
        <w:ind w:left="851"/>
        <w:jc w:val="both"/>
        <w:rPr>
          <w:rFonts w:eastAsia="Times New Roman" w:cs="Times New Roman"/>
          <w:iCs/>
          <w:szCs w:val="24"/>
          <w:lang w:eastAsia="fr-FR"/>
        </w:rPr>
      </w:pPr>
      <w:r w:rsidRPr="00531BDF">
        <w:rPr>
          <w:rFonts w:eastAsia="Times New Roman" w:cs="Times New Roman"/>
          <w:iCs/>
          <w:szCs w:val="24"/>
          <w:u w:val="single"/>
          <w:lang w:eastAsia="fr-FR"/>
        </w:rPr>
        <w:t>Sur le bien-fondé du jugement attaqué </w:t>
      </w:r>
      <w:r w:rsidRPr="00531BDF">
        <w:rPr>
          <w:rFonts w:eastAsia="Times New Roman" w:cs="Times New Roman"/>
          <w:iCs/>
          <w:szCs w:val="24"/>
          <w:lang w:eastAsia="fr-FR"/>
        </w:rPr>
        <w:t>:</w:t>
      </w:r>
    </w:p>
    <w:p w14:paraId="611C7B8C" w14:textId="77777777" w:rsidR="00531BDF" w:rsidRPr="007A516C" w:rsidRDefault="00531BDF" w:rsidP="00E5113D">
      <w:pPr>
        <w:spacing w:after="0" w:line="240" w:lineRule="auto"/>
        <w:ind w:left="851"/>
        <w:jc w:val="both"/>
        <w:rPr>
          <w:rFonts w:eastAsia="Times New Roman" w:cs="Times New Roman"/>
          <w:iCs/>
          <w:szCs w:val="24"/>
          <w:lang w:eastAsia="fr-FR"/>
        </w:rPr>
      </w:pPr>
    </w:p>
    <w:p w14:paraId="042EBF94" w14:textId="1F130917" w:rsidR="00016E99" w:rsidRPr="00E27BE4" w:rsidRDefault="006B08E9" w:rsidP="00016E99">
      <w:pPr>
        <w:spacing w:after="0" w:line="240" w:lineRule="auto"/>
        <w:ind w:firstLine="851"/>
        <w:jc w:val="both"/>
        <w:rPr>
          <w:rFonts w:eastAsia="Times New Roman" w:cs="Times New Roman"/>
          <w:szCs w:val="24"/>
          <w:u w:val="single"/>
          <w:lang w:eastAsia="fr-FR"/>
        </w:rPr>
      </w:pPr>
      <w:r w:rsidRPr="00E27BE4">
        <w:rPr>
          <w:rFonts w:eastAsia="Times New Roman" w:cs="Times New Roman"/>
          <w:szCs w:val="24"/>
          <w:u w:val="single"/>
          <w:lang w:eastAsia="fr-FR"/>
        </w:rPr>
        <w:t>En ce qui concerne la décision implicite par laquelle le président de l’</w:t>
      </w:r>
      <w:r w:rsidR="00EB1740" w:rsidRPr="00E27BE4">
        <w:rPr>
          <w:rFonts w:eastAsia="Times New Roman" w:cs="Times New Roman"/>
          <w:szCs w:val="24"/>
          <w:u w:val="single"/>
          <w:lang w:eastAsia="fr-FR"/>
        </w:rPr>
        <w:t>U</w:t>
      </w:r>
      <w:r w:rsidR="008F4806" w:rsidRPr="00E27BE4">
        <w:rPr>
          <w:rFonts w:eastAsia="Times New Roman" w:cs="Times New Roman"/>
          <w:szCs w:val="24"/>
          <w:u w:val="single"/>
          <w:lang w:eastAsia="fr-FR"/>
        </w:rPr>
        <w:t>niversité</w:t>
      </w:r>
      <w:r w:rsidRPr="00E27BE4">
        <w:rPr>
          <w:rFonts w:eastAsia="Times New Roman" w:cs="Times New Roman"/>
          <w:szCs w:val="24"/>
          <w:u w:val="single"/>
          <w:lang w:eastAsia="fr-FR"/>
        </w:rPr>
        <w:t xml:space="preserve"> de Nantes a refusé de faire droit à </w:t>
      </w:r>
      <w:r w:rsidR="008B0B0E">
        <w:rPr>
          <w:rFonts w:eastAsia="Times New Roman" w:cs="Times New Roman"/>
          <w:szCs w:val="24"/>
          <w:u w:val="single"/>
          <w:lang w:eastAsia="fr-FR"/>
        </w:rPr>
        <w:t>l</w:t>
      </w:r>
      <w:r w:rsidRPr="00E27BE4">
        <w:rPr>
          <w:rFonts w:eastAsia="Times New Roman" w:cs="Times New Roman"/>
          <w:szCs w:val="24"/>
          <w:u w:val="single"/>
          <w:lang w:eastAsia="fr-FR"/>
        </w:rPr>
        <w:t xml:space="preserve">a demande de </w:t>
      </w:r>
      <w:r w:rsidR="008B0B0E">
        <w:rPr>
          <w:rFonts w:eastAsia="Times New Roman" w:cs="Times New Roman"/>
          <w:szCs w:val="24"/>
          <w:u w:val="single"/>
          <w:lang w:eastAsia="fr-FR"/>
        </w:rPr>
        <w:t xml:space="preserve">Mme </w:t>
      </w:r>
      <w:r w:rsidR="00080E38">
        <w:rPr>
          <w:rFonts w:eastAsia="Times New Roman" w:cs="Times New Roman"/>
          <w:szCs w:val="24"/>
          <w:u w:val="single"/>
          <w:lang w:eastAsia="fr-FR"/>
        </w:rPr>
        <w:t>...</w:t>
      </w:r>
      <w:r w:rsidR="008B0B0E">
        <w:rPr>
          <w:rFonts w:eastAsia="Times New Roman" w:cs="Times New Roman"/>
          <w:szCs w:val="24"/>
          <w:u w:val="single"/>
          <w:lang w:eastAsia="fr-FR"/>
        </w:rPr>
        <w:t xml:space="preserve"> de </w:t>
      </w:r>
      <w:r w:rsidRPr="00E27BE4">
        <w:rPr>
          <w:rFonts w:eastAsia="Times New Roman" w:cs="Times New Roman"/>
          <w:szCs w:val="24"/>
          <w:u w:val="single"/>
          <w:lang w:eastAsia="fr-FR"/>
        </w:rPr>
        <w:t>requalification de son contrat en contrat à durée indéterminée :</w:t>
      </w:r>
    </w:p>
    <w:p w14:paraId="6E386EB7" w14:textId="77777777" w:rsidR="00016E99" w:rsidRDefault="00016E99" w:rsidP="00016E99">
      <w:pPr>
        <w:spacing w:after="0" w:line="240" w:lineRule="auto"/>
        <w:ind w:firstLine="851"/>
        <w:jc w:val="both"/>
        <w:rPr>
          <w:rFonts w:eastAsia="Times New Roman" w:cs="Times New Roman"/>
          <w:szCs w:val="24"/>
          <w:lang w:eastAsia="fr-FR"/>
        </w:rPr>
      </w:pPr>
    </w:p>
    <w:p w14:paraId="21128B02" w14:textId="6D3F017A" w:rsidR="002945CC" w:rsidRDefault="00BB16E2" w:rsidP="00016E99">
      <w:pPr>
        <w:spacing w:after="0" w:line="240" w:lineRule="auto"/>
        <w:ind w:firstLine="851"/>
        <w:jc w:val="both"/>
        <w:rPr>
          <w:rFonts w:eastAsia="Times New Roman" w:cs="Times New Roman"/>
          <w:szCs w:val="24"/>
          <w:lang w:eastAsia="fr-FR"/>
        </w:rPr>
      </w:pPr>
      <w:r>
        <w:t>6</w:t>
      </w:r>
      <w:r w:rsidR="002945CC">
        <w:t xml:space="preserve">. Mme </w:t>
      </w:r>
      <w:r w:rsidR="00080E38">
        <w:t>...</w:t>
      </w:r>
      <w:r w:rsidR="002945CC">
        <w:t xml:space="preserve"> soutient que </w:t>
      </w:r>
      <w:r w:rsidR="002D7787">
        <w:t>l’</w:t>
      </w:r>
      <w:r w:rsidR="00EB1740">
        <w:t>U</w:t>
      </w:r>
      <w:r w:rsidR="008F4806">
        <w:t>niversité</w:t>
      </w:r>
      <w:r w:rsidR="0041520A">
        <w:t xml:space="preserve"> n</w:t>
      </w:r>
      <w:r w:rsidR="002945CC">
        <w:t>e pouvait exclure la requalification de son</w:t>
      </w:r>
      <w:r w:rsidR="002945CC">
        <w:rPr>
          <w:spacing w:val="80"/>
        </w:rPr>
        <w:t xml:space="preserve"> </w:t>
      </w:r>
      <w:r w:rsidR="002945CC">
        <w:t>engagement en contrat de travail à durée indéterminée, dès lors que le dernier</w:t>
      </w:r>
      <w:r w:rsidR="002945CC">
        <w:rPr>
          <w:spacing w:val="-2"/>
        </w:rPr>
        <w:t xml:space="preserve"> </w:t>
      </w:r>
      <w:r w:rsidR="002945CC">
        <w:t>contrat conclu</w:t>
      </w:r>
      <w:r w:rsidR="002945CC">
        <w:rPr>
          <w:spacing w:val="-1"/>
        </w:rPr>
        <w:t xml:space="preserve"> </w:t>
      </w:r>
      <w:r w:rsidR="002945CC">
        <w:t>à</w:t>
      </w:r>
      <w:r w:rsidR="002945CC">
        <w:rPr>
          <w:spacing w:val="-2"/>
        </w:rPr>
        <w:t xml:space="preserve"> </w:t>
      </w:r>
      <w:r w:rsidR="002945CC">
        <w:t>compter</w:t>
      </w:r>
      <w:r w:rsidR="002945CC">
        <w:rPr>
          <w:spacing w:val="-3"/>
        </w:rPr>
        <w:t xml:space="preserve"> </w:t>
      </w:r>
      <w:r w:rsidR="002945CC">
        <w:t>du</w:t>
      </w:r>
      <w:r w:rsidR="002945CC">
        <w:rPr>
          <w:spacing w:val="-3"/>
        </w:rPr>
        <w:t xml:space="preserve"> </w:t>
      </w:r>
      <w:r w:rsidR="002945CC">
        <w:t>1</w:t>
      </w:r>
      <w:r w:rsidR="002945CC">
        <w:rPr>
          <w:vertAlign w:val="superscript"/>
        </w:rPr>
        <w:t>er</w:t>
      </w:r>
      <w:r w:rsidR="002945CC">
        <w:rPr>
          <w:spacing w:val="-4"/>
        </w:rPr>
        <w:t xml:space="preserve"> </w:t>
      </w:r>
      <w:r w:rsidR="002945CC">
        <w:t>novembre 2017</w:t>
      </w:r>
      <w:r w:rsidR="002945CC">
        <w:rPr>
          <w:spacing w:val="-3"/>
        </w:rPr>
        <w:t xml:space="preserve"> </w:t>
      </w:r>
      <w:r w:rsidR="00F301B2">
        <w:t>a</w:t>
      </w:r>
      <w:r w:rsidR="002945CC">
        <w:t xml:space="preserve"> été</w:t>
      </w:r>
      <w:r w:rsidR="002945CC">
        <w:rPr>
          <w:spacing w:val="-1"/>
        </w:rPr>
        <w:t xml:space="preserve"> </w:t>
      </w:r>
      <w:r w:rsidR="002945CC">
        <w:t>conclu sur</w:t>
      </w:r>
      <w:r w:rsidR="002945CC">
        <w:rPr>
          <w:spacing w:val="-1"/>
        </w:rPr>
        <w:t xml:space="preserve"> </w:t>
      </w:r>
      <w:r w:rsidR="002945CC">
        <w:t xml:space="preserve">le fondement de l’article L. 954-3 du code de l’éducation </w:t>
      </w:r>
      <w:r w:rsidR="00F301B2">
        <w:t>et devait se voir appliquer les conditions prévues par</w:t>
      </w:r>
      <w:r w:rsidR="002945CC">
        <w:t xml:space="preserve"> </w:t>
      </w:r>
      <w:r w:rsidR="00F301B2">
        <w:t>l</w:t>
      </w:r>
      <w:r w:rsidR="002945CC">
        <w:t>es articles 4 à 6 bis de la loi du 11 janvier 1984</w:t>
      </w:r>
      <w:r w:rsidR="002945CC">
        <w:rPr>
          <w:rFonts w:eastAsia="Times New Roman" w:cs="Times New Roman"/>
          <w:szCs w:val="24"/>
          <w:lang w:eastAsia="fr-FR"/>
        </w:rPr>
        <w:t>.</w:t>
      </w:r>
    </w:p>
    <w:p w14:paraId="3E0F309E" w14:textId="77777777" w:rsidR="002945CC" w:rsidRDefault="002945CC" w:rsidP="00016E99">
      <w:pPr>
        <w:spacing w:after="0" w:line="240" w:lineRule="auto"/>
        <w:ind w:firstLine="851"/>
        <w:jc w:val="both"/>
        <w:rPr>
          <w:rFonts w:eastAsia="Times New Roman" w:cs="Times New Roman"/>
          <w:szCs w:val="24"/>
          <w:lang w:eastAsia="fr-FR"/>
        </w:rPr>
      </w:pPr>
    </w:p>
    <w:p w14:paraId="3831D31E" w14:textId="2390319A" w:rsidR="00353247" w:rsidRDefault="00BB16E2" w:rsidP="00353247">
      <w:pPr>
        <w:spacing w:after="0" w:line="240" w:lineRule="auto"/>
        <w:ind w:firstLine="851"/>
        <w:jc w:val="both"/>
        <w:rPr>
          <w:rFonts w:eastAsia="Times New Roman" w:cs="Times New Roman"/>
          <w:szCs w:val="24"/>
          <w:lang w:eastAsia="fr-FR"/>
        </w:rPr>
      </w:pPr>
      <w:r>
        <w:rPr>
          <w:rFonts w:eastAsia="Times New Roman" w:cs="Times New Roman"/>
          <w:szCs w:val="24"/>
          <w:lang w:eastAsia="fr-FR"/>
        </w:rPr>
        <w:t>7</w:t>
      </w:r>
      <w:r w:rsidR="002945CC" w:rsidRPr="00D045E1">
        <w:rPr>
          <w:rFonts w:eastAsia="Times New Roman" w:cs="Times New Roman"/>
          <w:szCs w:val="24"/>
          <w:lang w:eastAsia="fr-FR"/>
        </w:rPr>
        <w:t xml:space="preserve">. </w:t>
      </w:r>
      <w:r w:rsidR="004355F3">
        <w:rPr>
          <w:rFonts w:eastAsia="Times New Roman" w:cs="Times New Roman"/>
          <w:szCs w:val="24"/>
          <w:lang w:eastAsia="fr-FR"/>
        </w:rPr>
        <w:t>Tout d’abord, d</w:t>
      </w:r>
      <w:r w:rsidR="00016E99" w:rsidRPr="00A516EA">
        <w:rPr>
          <w:rFonts w:eastAsia="Times New Roman" w:cs="Times New Roman"/>
          <w:szCs w:val="24"/>
          <w:lang w:eastAsia="fr-FR"/>
        </w:rPr>
        <w:t>’une</w:t>
      </w:r>
      <w:r w:rsidR="00016E99">
        <w:rPr>
          <w:rFonts w:eastAsia="Times New Roman" w:cs="Times New Roman"/>
          <w:szCs w:val="24"/>
          <w:lang w:eastAsia="fr-FR"/>
        </w:rPr>
        <w:t xml:space="preserve"> part, a</w:t>
      </w:r>
      <w:r w:rsidR="00016E99" w:rsidRPr="008D7AF6">
        <w:rPr>
          <w:rFonts w:eastAsia="Times New Roman" w:cs="Times New Roman"/>
          <w:szCs w:val="24"/>
          <w:lang w:eastAsia="fr-FR"/>
        </w:rPr>
        <w:t>ux termes de l’article 3 de la loi du 13 juillet 1983 portant droits et obligations des fonctionnaires, dans sa version applicable à la date de la décision contestée : « </w:t>
      </w:r>
      <w:r w:rsidR="00016E99" w:rsidRPr="008D7AF6">
        <w:rPr>
          <w:rFonts w:eastAsia="Times New Roman" w:cs="Times New Roman"/>
          <w:i/>
          <w:iCs/>
          <w:szCs w:val="24"/>
          <w:lang w:eastAsia="fr-FR"/>
        </w:rPr>
        <w:t xml:space="preserve">Sauf dérogation prévue par une disposition législative, les emplois civils permanents de l'Etat, des régions, des départements, des communes et de leurs établissements publics à caractère administratif sont, </w:t>
      </w:r>
      <w:r w:rsidR="00F301B2">
        <w:rPr>
          <w:rFonts w:eastAsia="Times New Roman" w:cs="Times New Roman"/>
          <w:i/>
          <w:iCs/>
          <w:szCs w:val="24"/>
          <w:lang w:eastAsia="fr-FR"/>
        </w:rPr>
        <w:t>(…)</w:t>
      </w:r>
      <w:r w:rsidR="00016E99" w:rsidRPr="008D7AF6">
        <w:rPr>
          <w:rFonts w:eastAsia="Times New Roman" w:cs="Times New Roman"/>
          <w:i/>
          <w:iCs/>
          <w:szCs w:val="24"/>
          <w:lang w:eastAsia="fr-FR"/>
        </w:rPr>
        <w:t xml:space="preserve">, occupés </w:t>
      </w:r>
      <w:r w:rsidR="008E4CED">
        <w:rPr>
          <w:rFonts w:eastAsia="Times New Roman" w:cs="Times New Roman"/>
          <w:i/>
          <w:iCs/>
          <w:szCs w:val="24"/>
          <w:lang w:eastAsia="fr-FR"/>
        </w:rPr>
        <w:t>(</w:t>
      </w:r>
      <w:r w:rsidR="001C27F9">
        <w:rPr>
          <w:rFonts w:eastAsia="Times New Roman" w:cs="Times New Roman"/>
          <w:i/>
          <w:iCs/>
          <w:szCs w:val="24"/>
          <w:lang w:eastAsia="fr-FR"/>
        </w:rPr>
        <w:t>.</w:t>
      </w:r>
      <w:r w:rsidR="008E4CED">
        <w:rPr>
          <w:rFonts w:eastAsia="Times New Roman" w:cs="Times New Roman"/>
          <w:i/>
          <w:iCs/>
          <w:szCs w:val="24"/>
          <w:lang w:eastAsia="fr-FR"/>
        </w:rPr>
        <w:t>..)</w:t>
      </w:r>
      <w:r w:rsidR="00016E99" w:rsidRPr="008D7AF6">
        <w:rPr>
          <w:rFonts w:eastAsia="Times New Roman" w:cs="Times New Roman"/>
          <w:i/>
          <w:iCs/>
          <w:szCs w:val="24"/>
          <w:lang w:eastAsia="fr-FR"/>
        </w:rPr>
        <w:t xml:space="preserve"> par des fonctionnaires régis par le présent titre, </w:t>
      </w:r>
      <w:r w:rsidR="00F301B2">
        <w:rPr>
          <w:rFonts w:eastAsia="Times New Roman" w:cs="Times New Roman"/>
          <w:i/>
          <w:iCs/>
          <w:szCs w:val="24"/>
          <w:lang w:eastAsia="fr-FR"/>
        </w:rPr>
        <w:t>(…)</w:t>
      </w:r>
      <w:r w:rsidR="00016E99" w:rsidRPr="008D7AF6">
        <w:rPr>
          <w:rFonts w:eastAsia="Times New Roman" w:cs="Times New Roman"/>
          <w:i/>
          <w:iCs/>
          <w:szCs w:val="24"/>
          <w:lang w:eastAsia="fr-FR"/>
        </w:rPr>
        <w:t xml:space="preserve"> dans les conditions prévues par leur statut.</w:t>
      </w:r>
      <w:r w:rsidR="00016E99" w:rsidRPr="008D7AF6">
        <w:rPr>
          <w:rFonts w:eastAsia="Times New Roman" w:cs="Times New Roman"/>
          <w:szCs w:val="24"/>
          <w:lang w:eastAsia="fr-FR"/>
        </w:rPr>
        <w:t xml:space="preserve"> ». Aux termes de l’article 4 de la loi du 11 janvier 1984 portant dispositions statutaires relatives à la fonction publique de l'Etat, dans sa </w:t>
      </w:r>
      <w:r w:rsidR="006011DD">
        <w:rPr>
          <w:rFonts w:eastAsia="Times New Roman" w:cs="Times New Roman"/>
          <w:szCs w:val="24"/>
          <w:lang w:eastAsia="fr-FR"/>
        </w:rPr>
        <w:t>rédaction</w:t>
      </w:r>
      <w:r w:rsidR="00016E99" w:rsidRPr="008D7AF6">
        <w:rPr>
          <w:rFonts w:eastAsia="Times New Roman" w:cs="Times New Roman"/>
          <w:szCs w:val="24"/>
          <w:lang w:eastAsia="fr-FR"/>
        </w:rPr>
        <w:t xml:space="preserve"> applicable : « </w:t>
      </w:r>
      <w:r w:rsidR="00016E99" w:rsidRPr="008D7AF6">
        <w:rPr>
          <w:rFonts w:eastAsia="Times New Roman" w:cs="Times New Roman"/>
          <w:i/>
          <w:iCs/>
          <w:szCs w:val="24"/>
          <w:lang w:eastAsia="fr-FR"/>
        </w:rPr>
        <w:t>Par dérogation au principe énoncé à l'article 3 du titre Ier du statut général, des agents contractuels peuvent être recrutés dans les cas suivants : / 1° Lorsqu'il n'existe pas de corps de fonctionnaires susceptibles d'assurer les fonctions correspondantes ; / 2° Pour les emplois du niveau de la catégorie A et, dans les représentations de l'Etat à l'étranger, des autres catégories, lorsque la nature des fonctions ou les besoins des services le justifient. </w:t>
      </w:r>
      <w:r w:rsidR="00016E99" w:rsidRPr="008D7AF6">
        <w:rPr>
          <w:rFonts w:eastAsia="Times New Roman" w:cs="Times New Roman"/>
          <w:szCs w:val="24"/>
          <w:lang w:eastAsia="fr-FR"/>
        </w:rPr>
        <w:t>».</w:t>
      </w:r>
      <w:r w:rsidR="00B5561F">
        <w:rPr>
          <w:rFonts w:eastAsia="Times New Roman" w:cs="Times New Roman"/>
          <w:szCs w:val="24"/>
          <w:lang w:eastAsia="fr-FR"/>
        </w:rPr>
        <w:t xml:space="preserve"> </w:t>
      </w:r>
      <w:r w:rsidR="00353247">
        <w:rPr>
          <w:rFonts w:eastAsia="Times New Roman" w:cs="Times New Roman"/>
          <w:szCs w:val="24"/>
          <w:lang w:eastAsia="fr-FR"/>
        </w:rPr>
        <w:t>Selon les termes de l’article 6 de la même loi, alors applicable : « </w:t>
      </w:r>
      <w:r w:rsidR="00353247" w:rsidRPr="00353247">
        <w:rPr>
          <w:rFonts w:eastAsia="Times New Roman" w:cs="Times New Roman"/>
          <w:i/>
          <w:iCs/>
          <w:szCs w:val="24"/>
          <w:lang w:eastAsia="fr-FR"/>
        </w:rPr>
        <w:t>Les fonctions qui, correspondant à un besoin permanent, impliquent un service à temps incomplet d'une durée n'excédant pas 70 % d'un service à temps complet, sont assurées par des agents contractuels. / Le contrat conclu en application du présent article peut l'être pour une durée indéterminée.</w:t>
      </w:r>
      <w:r w:rsidR="00353247">
        <w:rPr>
          <w:rFonts w:eastAsia="Times New Roman" w:cs="Times New Roman"/>
          <w:szCs w:val="24"/>
          <w:lang w:eastAsia="fr-FR"/>
        </w:rPr>
        <w:t> ».</w:t>
      </w:r>
      <w:r w:rsidR="00353247" w:rsidRPr="00353247">
        <w:rPr>
          <w:rFonts w:eastAsia="Times New Roman" w:cs="Times New Roman"/>
          <w:szCs w:val="24"/>
          <w:lang w:eastAsia="fr-FR"/>
        </w:rPr>
        <w:t xml:space="preserve"> </w:t>
      </w:r>
      <w:r w:rsidR="004355F3">
        <w:rPr>
          <w:rFonts w:eastAsia="Times New Roman" w:cs="Times New Roman"/>
          <w:szCs w:val="24"/>
          <w:lang w:eastAsia="fr-FR"/>
        </w:rPr>
        <w:t>D’autre part</w:t>
      </w:r>
      <w:r w:rsidR="00353247">
        <w:rPr>
          <w:rFonts w:eastAsia="Times New Roman" w:cs="Times New Roman"/>
          <w:szCs w:val="24"/>
          <w:lang w:eastAsia="fr-FR"/>
        </w:rPr>
        <w:t>, a</w:t>
      </w:r>
      <w:r w:rsidR="00353247" w:rsidRPr="008D7AF6">
        <w:rPr>
          <w:rFonts w:eastAsia="Times New Roman" w:cs="Times New Roman"/>
          <w:szCs w:val="24"/>
          <w:lang w:eastAsia="fr-FR"/>
        </w:rPr>
        <w:t>ux termes de l’article 6 bis de la même loi : « </w:t>
      </w:r>
      <w:r w:rsidR="00353247">
        <w:rPr>
          <w:rFonts w:eastAsia="Times New Roman" w:cs="Times New Roman"/>
          <w:i/>
          <w:iCs/>
          <w:szCs w:val="24"/>
          <w:lang w:eastAsia="fr-FR"/>
        </w:rPr>
        <w:t>Lorsque les contr</w:t>
      </w:r>
      <w:r w:rsidR="00353247" w:rsidRPr="008D7AF6">
        <w:rPr>
          <w:rFonts w:eastAsia="Times New Roman" w:cs="Times New Roman"/>
          <w:i/>
          <w:iCs/>
          <w:szCs w:val="24"/>
          <w:lang w:eastAsia="fr-FR"/>
        </w:rPr>
        <w:t xml:space="preserve">ats pris en application des articles 4 et 6 sont conclus pour une durée déterminée, cette durée est au maximum de trois ans. Ces contrats sont renouvelables par reconduction expresse dans la limite d'une durée maximale de six ans. / (…) / </w:t>
      </w:r>
      <w:r w:rsidR="00353247" w:rsidRPr="00B5561F">
        <w:rPr>
          <w:rFonts w:eastAsia="Times New Roman" w:cs="Times New Roman"/>
          <w:i/>
          <w:iCs/>
          <w:szCs w:val="24"/>
          <w:lang w:eastAsia="fr-FR"/>
        </w:rPr>
        <w:t>Tout contrat conclu ou renouvelé en application des mêmes articles 4 et 6 avec un agent qui justifie d'une durée de services publics de six ans dans des fonctions relevant de la même catégorie hiérarchique est conclu, par une décision expresse, pour une durée indéterminée.</w:t>
      </w:r>
      <w:r w:rsidR="00353247" w:rsidRPr="00D045E1">
        <w:rPr>
          <w:rFonts w:eastAsia="Times New Roman" w:cs="Times New Roman"/>
          <w:i/>
          <w:iCs/>
          <w:szCs w:val="24"/>
          <w:lang w:eastAsia="fr-FR"/>
        </w:rPr>
        <w:t xml:space="preserve"> / La durée </w:t>
      </w:r>
      <w:r w:rsidR="00353247" w:rsidRPr="008D7AF6">
        <w:rPr>
          <w:rFonts w:eastAsia="Times New Roman" w:cs="Times New Roman"/>
          <w:i/>
          <w:iCs/>
          <w:szCs w:val="24"/>
          <w:lang w:eastAsia="fr-FR"/>
        </w:rPr>
        <w:t>de six ans mentionnée au quatrième alinéa du présent article est comptabilisée au titre de l’ensemble des services effectués dans des emplois occupés en application des articles 4, 6, 6 quater, 6 quinquies et 6 sexies. (...) </w:t>
      </w:r>
      <w:r w:rsidR="00353247" w:rsidRPr="008D7AF6">
        <w:rPr>
          <w:rFonts w:ascii="sourcesanspro" w:eastAsia="Times New Roman" w:hAnsi="sourcesanspro" w:cs="Times New Roman"/>
          <w:i/>
          <w:iCs/>
          <w:szCs w:val="24"/>
          <w:lang w:eastAsia="fr-FR"/>
        </w:rPr>
        <w:t xml:space="preserve">Lorsqu'un agent atteint l'ancienneté mentionnée au quatrième à sixième alinéas du présent article avant l'échéance de son contrat en cours, celui-ci est réputé être conclu à durée indéterminée. (...) </w:t>
      </w:r>
      <w:r w:rsidR="00353247" w:rsidRPr="008D7AF6">
        <w:rPr>
          <w:rFonts w:eastAsia="Times New Roman" w:cs="Times New Roman"/>
          <w:i/>
          <w:iCs/>
          <w:szCs w:val="24"/>
          <w:lang w:eastAsia="fr-FR"/>
        </w:rPr>
        <w:t xml:space="preserve">». </w:t>
      </w:r>
    </w:p>
    <w:p w14:paraId="4AE08CE4" w14:textId="77777777" w:rsidR="00884089" w:rsidRDefault="00884089" w:rsidP="00884089">
      <w:pPr>
        <w:spacing w:after="0" w:line="240" w:lineRule="auto"/>
        <w:ind w:firstLine="851"/>
        <w:jc w:val="both"/>
        <w:rPr>
          <w:rFonts w:eastAsia="Times New Roman" w:cs="Times New Roman"/>
          <w:szCs w:val="24"/>
          <w:lang w:eastAsia="fr-FR"/>
        </w:rPr>
      </w:pPr>
    </w:p>
    <w:p w14:paraId="36CE5BC9" w14:textId="1FAD5854" w:rsidR="00FF4712" w:rsidRPr="004355F3" w:rsidRDefault="00B5561F" w:rsidP="00FF4712">
      <w:pPr>
        <w:spacing w:after="0" w:line="240" w:lineRule="auto"/>
        <w:ind w:firstLine="851"/>
        <w:jc w:val="both"/>
        <w:rPr>
          <w:rFonts w:eastAsia="Times New Roman" w:cs="Times New Roman"/>
          <w:color w:val="FF0000"/>
          <w:szCs w:val="24"/>
          <w:lang w:eastAsia="fr-FR"/>
        </w:rPr>
      </w:pPr>
      <w:r w:rsidRPr="004355F3">
        <w:rPr>
          <w:rFonts w:eastAsia="Times New Roman" w:cs="Times New Roman"/>
          <w:szCs w:val="24"/>
          <w:lang w:eastAsia="fr-FR"/>
        </w:rPr>
        <w:t xml:space="preserve">8. </w:t>
      </w:r>
      <w:r w:rsidR="004355F3">
        <w:rPr>
          <w:rFonts w:eastAsia="Times New Roman" w:cs="Times New Roman"/>
          <w:szCs w:val="24"/>
          <w:lang w:eastAsia="fr-FR"/>
        </w:rPr>
        <w:t>Ensuite</w:t>
      </w:r>
      <w:r w:rsidR="00D045E1" w:rsidRPr="004355F3">
        <w:rPr>
          <w:rFonts w:eastAsia="Times New Roman" w:cs="Times New Roman"/>
          <w:szCs w:val="24"/>
          <w:lang w:eastAsia="fr-FR"/>
        </w:rPr>
        <w:t>,</w:t>
      </w:r>
      <w:r w:rsidR="00A516EA" w:rsidRPr="004355F3">
        <w:rPr>
          <w:rFonts w:eastAsia="Times New Roman" w:cs="Times New Roman"/>
          <w:szCs w:val="24"/>
          <w:lang w:eastAsia="fr-FR"/>
        </w:rPr>
        <w:t xml:space="preserve"> l’article </w:t>
      </w:r>
      <w:bookmarkStart w:id="2" w:name="_Hlk151565983"/>
      <w:r w:rsidR="00A516EA" w:rsidRPr="004355F3">
        <w:rPr>
          <w:rFonts w:eastAsia="Times New Roman" w:cs="Times New Roman"/>
          <w:szCs w:val="24"/>
          <w:lang w:eastAsia="fr-FR"/>
        </w:rPr>
        <w:t>L. 951-2 du code de l’éducation</w:t>
      </w:r>
      <w:bookmarkEnd w:id="2"/>
      <w:r w:rsidR="00A516EA" w:rsidRPr="004355F3">
        <w:rPr>
          <w:rFonts w:eastAsia="Times New Roman" w:cs="Times New Roman"/>
          <w:szCs w:val="24"/>
          <w:lang w:eastAsia="fr-FR"/>
        </w:rPr>
        <w:t xml:space="preserve">, dans sa rédaction </w:t>
      </w:r>
      <w:r w:rsidR="003E4FD4" w:rsidRPr="004355F3">
        <w:rPr>
          <w:rFonts w:eastAsia="Times New Roman" w:cs="Times New Roman"/>
          <w:szCs w:val="24"/>
          <w:lang w:eastAsia="fr-FR"/>
        </w:rPr>
        <w:t xml:space="preserve">en vigueur </w:t>
      </w:r>
      <w:r w:rsidR="00A516EA" w:rsidRPr="004355F3">
        <w:rPr>
          <w:rFonts w:eastAsia="Times New Roman" w:cs="Times New Roman"/>
          <w:szCs w:val="24"/>
          <w:lang w:eastAsia="fr-FR"/>
        </w:rPr>
        <w:t xml:space="preserve">issue de la loi </w:t>
      </w:r>
      <w:r w:rsidR="003E4FD4" w:rsidRPr="004355F3">
        <w:rPr>
          <w:rFonts w:eastAsia="Times New Roman" w:cs="Times New Roman"/>
          <w:szCs w:val="24"/>
          <w:lang w:eastAsia="fr-FR"/>
        </w:rPr>
        <w:t xml:space="preserve">susvisée </w:t>
      </w:r>
      <w:r w:rsidR="00A516EA" w:rsidRPr="004355F3">
        <w:rPr>
          <w:rFonts w:eastAsia="Times New Roman" w:cs="Times New Roman"/>
          <w:szCs w:val="24"/>
          <w:lang w:eastAsia="fr-FR"/>
        </w:rPr>
        <w:t>du 10 août 2007</w:t>
      </w:r>
      <w:r w:rsidR="003E4FD4" w:rsidRPr="004355F3">
        <w:rPr>
          <w:rFonts w:eastAsia="Times New Roman" w:cs="Times New Roman"/>
          <w:szCs w:val="24"/>
          <w:lang w:eastAsia="fr-FR"/>
        </w:rPr>
        <w:t xml:space="preserve">, </w:t>
      </w:r>
      <w:r w:rsidR="00353247" w:rsidRPr="004355F3">
        <w:rPr>
          <w:rFonts w:eastAsia="Times New Roman" w:cs="Times New Roman"/>
          <w:szCs w:val="24"/>
          <w:lang w:eastAsia="fr-FR"/>
        </w:rPr>
        <w:t>qui figure au Livre IX du code consacré au</w:t>
      </w:r>
      <w:r w:rsidR="00E90314">
        <w:rPr>
          <w:rFonts w:eastAsia="Times New Roman" w:cs="Times New Roman"/>
          <w:szCs w:val="24"/>
          <w:lang w:eastAsia="fr-FR"/>
        </w:rPr>
        <w:t>x</w:t>
      </w:r>
      <w:r w:rsidR="00353247" w:rsidRPr="004355F3">
        <w:rPr>
          <w:rFonts w:eastAsia="Times New Roman" w:cs="Times New Roman"/>
          <w:szCs w:val="24"/>
          <w:lang w:eastAsia="fr-FR"/>
        </w:rPr>
        <w:t xml:space="preserve"> « personnels de l’éducation » et sous son titre V relatif aux « personnels de l’enseignement supérieur », </w:t>
      </w:r>
      <w:r w:rsidR="004355F3" w:rsidRPr="004355F3">
        <w:rPr>
          <w:rFonts w:eastAsia="Times New Roman" w:cs="Times New Roman"/>
          <w:szCs w:val="24"/>
          <w:lang w:eastAsia="fr-FR"/>
        </w:rPr>
        <w:t>prévoit</w:t>
      </w:r>
      <w:r w:rsidR="003E4FD4" w:rsidRPr="004355F3">
        <w:rPr>
          <w:rFonts w:eastAsia="Times New Roman" w:cs="Times New Roman"/>
          <w:szCs w:val="24"/>
          <w:lang w:eastAsia="fr-FR"/>
        </w:rPr>
        <w:t xml:space="preserve"> au titre </w:t>
      </w:r>
      <w:r w:rsidR="00101C24" w:rsidRPr="004355F3">
        <w:rPr>
          <w:rFonts w:eastAsia="Times New Roman" w:cs="Times New Roman"/>
          <w:szCs w:val="24"/>
          <w:lang w:eastAsia="fr-FR"/>
        </w:rPr>
        <w:t>« </w:t>
      </w:r>
      <w:r w:rsidR="003E4FD4" w:rsidRPr="004355F3">
        <w:rPr>
          <w:rFonts w:eastAsia="Times New Roman" w:cs="Times New Roman"/>
          <w:szCs w:val="24"/>
          <w:lang w:eastAsia="fr-FR"/>
        </w:rPr>
        <w:t>des dispositions communes</w:t>
      </w:r>
      <w:r w:rsidR="00101C24" w:rsidRPr="004355F3">
        <w:rPr>
          <w:rFonts w:eastAsia="Times New Roman" w:cs="Times New Roman"/>
          <w:szCs w:val="24"/>
          <w:lang w:eastAsia="fr-FR"/>
        </w:rPr>
        <w:t> » </w:t>
      </w:r>
      <w:r w:rsidR="004355F3" w:rsidRPr="004355F3">
        <w:rPr>
          <w:rFonts w:eastAsia="Times New Roman" w:cs="Times New Roman"/>
          <w:szCs w:val="24"/>
          <w:lang w:eastAsia="fr-FR"/>
        </w:rPr>
        <w:t>figurant en son c</w:t>
      </w:r>
      <w:r w:rsidR="00101C24" w:rsidRPr="004355F3">
        <w:rPr>
          <w:rFonts w:eastAsia="Times New Roman" w:cs="Times New Roman"/>
          <w:szCs w:val="24"/>
          <w:lang w:eastAsia="fr-FR"/>
        </w:rPr>
        <w:t>hapitre 1</w:t>
      </w:r>
      <w:r w:rsidR="00101C24" w:rsidRPr="004355F3">
        <w:rPr>
          <w:rFonts w:eastAsia="Times New Roman" w:cs="Times New Roman"/>
          <w:szCs w:val="24"/>
          <w:vertAlign w:val="superscript"/>
          <w:lang w:eastAsia="fr-FR"/>
        </w:rPr>
        <w:t>er</w:t>
      </w:r>
      <w:r w:rsidR="002742CE">
        <w:rPr>
          <w:rFonts w:eastAsia="Times New Roman" w:cs="Times New Roman"/>
          <w:szCs w:val="24"/>
          <w:lang w:eastAsia="fr-FR"/>
        </w:rPr>
        <w:t>, que :</w:t>
      </w:r>
      <w:r w:rsidR="003E4FD4" w:rsidRPr="00B5561F">
        <w:rPr>
          <w:rFonts w:eastAsia="Times New Roman" w:cs="Times New Roman"/>
          <w:color w:val="FF0000"/>
          <w:szCs w:val="24"/>
          <w:lang w:eastAsia="fr-FR"/>
        </w:rPr>
        <w:t xml:space="preserve"> </w:t>
      </w:r>
      <w:r w:rsidR="003E4FD4" w:rsidRPr="00B5561F">
        <w:rPr>
          <w:rFonts w:eastAsia="Times New Roman" w:cs="Times New Roman"/>
          <w:szCs w:val="24"/>
          <w:lang w:eastAsia="fr-FR"/>
        </w:rPr>
        <w:t>« </w:t>
      </w:r>
      <w:r w:rsidR="00A516EA" w:rsidRPr="00B5561F">
        <w:rPr>
          <w:i/>
        </w:rPr>
        <w:t xml:space="preserve">Les dispositions de la </w:t>
      </w:r>
      <w:r w:rsidR="00A516EA" w:rsidRPr="004442DB">
        <w:rPr>
          <w:i/>
        </w:rPr>
        <w:t xml:space="preserve">loi n° 84-16 du 11 janvier 1984 </w:t>
      </w:r>
      <w:r w:rsidR="00A516EA" w:rsidRPr="00B5561F">
        <w:rPr>
          <w:i/>
        </w:rPr>
        <w:t xml:space="preserve">portant dispositions statutaires relatives à la fonction publique de l'Etat, définissant les conditions dans lesquelles doivent être pourvus les emplois civils permanents de l'Etat et de ses établissements publics et autorisant l'intégration des agents non titulaires occupant de tels emplois, sont applicables aux établissements publics à caractère scientifique, culturel et professionnel. </w:t>
      </w:r>
      <w:r w:rsidR="003E4FD4" w:rsidRPr="00B5561F">
        <w:rPr>
          <w:i/>
        </w:rPr>
        <w:t xml:space="preserve">/ </w:t>
      </w:r>
      <w:r w:rsidR="00A516EA" w:rsidRPr="00B5561F">
        <w:rPr>
          <w:i/>
        </w:rPr>
        <w:t xml:space="preserve">Le régime des contrats à durée déterminée est fixé par les </w:t>
      </w:r>
      <w:r w:rsidR="00A516EA" w:rsidRPr="004442DB">
        <w:rPr>
          <w:i/>
        </w:rPr>
        <w:t>articles 4</w:t>
      </w:r>
      <w:r w:rsidR="00A516EA" w:rsidRPr="00B5561F">
        <w:rPr>
          <w:i/>
        </w:rPr>
        <w:t xml:space="preserve"> et 6 de la loi n° 84-16 du 11 janvier 1984 précitée. </w:t>
      </w:r>
      <w:r w:rsidR="003E4FD4" w:rsidRPr="00B5561F">
        <w:rPr>
          <w:i/>
        </w:rPr>
        <w:t>/</w:t>
      </w:r>
      <w:r w:rsidR="00101C24" w:rsidRPr="00B5561F">
        <w:rPr>
          <w:i/>
        </w:rPr>
        <w:t xml:space="preserve"> (…)</w:t>
      </w:r>
      <w:r w:rsidR="003E4FD4" w:rsidRPr="00B5561F">
        <w:t>».</w:t>
      </w:r>
    </w:p>
    <w:p w14:paraId="2218E5B9" w14:textId="77777777" w:rsidR="00FF4712" w:rsidRDefault="00FF4712" w:rsidP="00FF4712">
      <w:pPr>
        <w:spacing w:after="0" w:line="240" w:lineRule="auto"/>
        <w:ind w:firstLine="851"/>
        <w:jc w:val="both"/>
        <w:rPr>
          <w:rFonts w:eastAsia="Times New Roman" w:cs="Times New Roman"/>
          <w:szCs w:val="24"/>
          <w:lang w:eastAsia="fr-FR"/>
        </w:rPr>
      </w:pPr>
    </w:p>
    <w:p w14:paraId="2E9807CB" w14:textId="0560F78D" w:rsidR="009D49A3" w:rsidRPr="006715CF" w:rsidRDefault="00B5561F" w:rsidP="009D49A3">
      <w:pPr>
        <w:spacing w:after="0" w:line="240" w:lineRule="auto"/>
        <w:ind w:firstLine="851"/>
        <w:jc w:val="both"/>
        <w:rPr>
          <w:rFonts w:eastAsia="Times New Roman" w:cs="Times New Roman"/>
          <w:szCs w:val="24"/>
          <w:lang w:eastAsia="fr-FR"/>
        </w:rPr>
      </w:pPr>
      <w:r w:rsidRPr="00FF4712">
        <w:t xml:space="preserve">9. </w:t>
      </w:r>
      <w:r w:rsidR="004355F3">
        <w:t>Enfin, s</w:t>
      </w:r>
      <w:r w:rsidRPr="00FF4712">
        <w:t xml:space="preserve">elon, d’une part, </w:t>
      </w:r>
      <w:r w:rsidR="00016E99" w:rsidRPr="00FF4712">
        <w:t xml:space="preserve">l’article </w:t>
      </w:r>
      <w:bookmarkStart w:id="3" w:name="_Hlk151567336"/>
      <w:r w:rsidR="00016E99" w:rsidRPr="00FF4712">
        <w:t xml:space="preserve">L. 952-1 de ce </w:t>
      </w:r>
      <w:r w:rsidRPr="00FF4712">
        <w:t xml:space="preserve">même </w:t>
      </w:r>
      <w:r w:rsidR="00016E99" w:rsidRPr="00FF4712">
        <w:t>code</w:t>
      </w:r>
      <w:bookmarkEnd w:id="3"/>
      <w:r w:rsidR="00016E99" w:rsidRPr="00FF4712">
        <w:t>, relatif aux différentes catégories de personnel enseignant de l’enseignement supérieur public</w:t>
      </w:r>
      <w:r w:rsidR="00BA2F3E" w:rsidRPr="00FF4712">
        <w:t>, alors en vigueur</w:t>
      </w:r>
      <w:r w:rsidR="00016E99" w:rsidRPr="00FF4712">
        <w:t> : « </w:t>
      </w:r>
      <w:r w:rsidR="00016E99" w:rsidRPr="005B2F02">
        <w:rPr>
          <w:i/>
          <w:iCs/>
        </w:rPr>
        <w:t>Sous réserve des dispositions de l'article L. 951-2, le personnel enseignant comprend des enseignants-chercheurs appartenant à l'enseignement supérieur, d'autres enseignants ayant également la qualité de fonctionnaires, des enseignants associés ou invités et des chargés d'enseignement. / Les enseignants associés ou invités assurent leur service à temps plein ou à temps partiel. Ils sont recrutés pour une durée limitée dans des conditions fixées par décret en Conseil d'Etat. / Les chargés d'enseignement apportent aux étudiants la contribution de leur expérience ; ils exercent une activité professionnelle principale en dehors de leur activité d'enseignement. Ils sont nommés pour une durée limitée par le président de l'</w:t>
      </w:r>
      <w:r w:rsidR="008F4806" w:rsidRPr="005B2F02">
        <w:rPr>
          <w:i/>
          <w:iCs/>
        </w:rPr>
        <w:t>université</w:t>
      </w:r>
      <w:r w:rsidR="00016E99" w:rsidRPr="005B2F02">
        <w:rPr>
          <w:i/>
          <w:iCs/>
        </w:rPr>
        <w:t>, sur proposition de l'unité intéressée, ou le directeur de l'établissement.</w:t>
      </w:r>
      <w:r w:rsidR="00016E99" w:rsidRPr="00FF4712">
        <w:t xml:space="preserve"> / (…) ». </w:t>
      </w:r>
      <w:r w:rsidR="009D49A3" w:rsidRPr="009D49A3">
        <w:t xml:space="preserve">Selon, d’autre part, l’article L. 954-3 du même code, dans sa </w:t>
      </w:r>
      <w:r w:rsidR="00DF0649">
        <w:t>rédaction</w:t>
      </w:r>
      <w:r w:rsidR="009D49A3" w:rsidRPr="009D49A3">
        <w:t xml:space="preserve"> en vigueur à la date de la décision en cause, qui figure à son </w:t>
      </w:r>
      <w:r w:rsidR="009D49A3" w:rsidRPr="004442DB">
        <w:t>chapitre IV du titre V relatif aux dispositions applicables aux seules universités bénéficiant de responsabilités et de compétences élargies mentionnées à l'article L.</w:t>
      </w:r>
      <w:r w:rsidR="00DF0649" w:rsidRPr="004442DB">
        <w:t> </w:t>
      </w:r>
      <w:r w:rsidR="009D49A3" w:rsidRPr="004442DB">
        <w:t xml:space="preserve">712-8 </w:t>
      </w:r>
      <w:r w:rsidR="001236A3">
        <w:rPr>
          <w:rStyle w:val="Lienhypertexte"/>
          <w:color w:val="auto"/>
          <w:u w:val="none"/>
        </w:rPr>
        <w:t xml:space="preserve"> du même code </w:t>
      </w:r>
      <w:r w:rsidR="009D49A3" w:rsidRPr="008D7AF6">
        <w:rPr>
          <w:rFonts w:eastAsia="Times New Roman" w:cs="Times New Roman"/>
          <w:szCs w:val="24"/>
          <w:lang w:eastAsia="fr-FR"/>
        </w:rPr>
        <w:t>: « </w:t>
      </w:r>
      <w:r w:rsidR="009D49A3" w:rsidRPr="008D7AF6">
        <w:rPr>
          <w:rFonts w:eastAsia="Times New Roman" w:cs="Times New Roman"/>
          <w:i/>
          <w:iCs/>
          <w:szCs w:val="24"/>
          <w:lang w:eastAsia="fr-FR"/>
        </w:rPr>
        <w:t>Sous réserve de l'application de l'article L. 712-9, le président peut recruter, pour une durée déterminée ou indétermin</w:t>
      </w:r>
      <w:r w:rsidR="009D49A3">
        <w:rPr>
          <w:rFonts w:eastAsia="Times New Roman" w:cs="Times New Roman"/>
          <w:i/>
          <w:iCs/>
          <w:szCs w:val="24"/>
          <w:lang w:eastAsia="fr-FR"/>
        </w:rPr>
        <w:t xml:space="preserve">ée, des agents contractuels : </w:t>
      </w:r>
      <w:r w:rsidR="009D49A3">
        <w:rPr>
          <w:rFonts w:eastAsia="Times New Roman" w:cs="Times New Roman"/>
          <w:i/>
          <w:szCs w:val="24"/>
          <w:lang w:eastAsia="fr-FR"/>
        </w:rPr>
        <w:t xml:space="preserve">1° </w:t>
      </w:r>
      <w:r w:rsidR="009D49A3" w:rsidRPr="00884089">
        <w:rPr>
          <w:rFonts w:eastAsia="Times New Roman" w:cs="Times New Roman"/>
          <w:i/>
          <w:szCs w:val="24"/>
          <w:lang w:eastAsia="fr-FR"/>
        </w:rPr>
        <w:t>Pour occuper des fonctions techniques ou administratives correspondant à des emplois de catégorie A</w:t>
      </w:r>
      <w:r w:rsidR="009D49A3">
        <w:rPr>
          <w:rFonts w:eastAsia="Times New Roman" w:cs="Times New Roman"/>
          <w:szCs w:val="24"/>
          <w:lang w:eastAsia="fr-FR"/>
        </w:rPr>
        <w:t xml:space="preserve"> ;</w:t>
      </w:r>
      <w:r w:rsidR="009D49A3" w:rsidRPr="008D7AF6">
        <w:rPr>
          <w:rFonts w:eastAsia="Times New Roman" w:cs="Times New Roman"/>
          <w:i/>
          <w:iCs/>
          <w:szCs w:val="24"/>
          <w:lang w:eastAsia="fr-FR"/>
        </w:rPr>
        <w:t xml:space="preserve"> </w:t>
      </w:r>
      <w:r w:rsidR="009D49A3" w:rsidRPr="006715CF">
        <w:rPr>
          <w:rFonts w:eastAsia="Times New Roman" w:cs="Times New Roman"/>
          <w:i/>
          <w:iCs/>
          <w:szCs w:val="24"/>
          <w:lang w:eastAsia="fr-FR"/>
        </w:rPr>
        <w:t>2° Pour assurer, par dérogation au premier alinéa de l'article L. 952-6, des fonctions d'enseignement, de recherche ou d'enseignement et de recherche, après avis du comité de sélection prévu à l'article L. 952-6-1.</w:t>
      </w:r>
      <w:r w:rsidR="009D49A3" w:rsidRPr="006715CF">
        <w:rPr>
          <w:rFonts w:eastAsia="Times New Roman" w:cs="Times New Roman"/>
          <w:szCs w:val="24"/>
          <w:lang w:eastAsia="fr-FR"/>
        </w:rPr>
        <w:t> ».</w:t>
      </w:r>
    </w:p>
    <w:p w14:paraId="43B4E736" w14:textId="4187E5F6" w:rsidR="00016E99" w:rsidRDefault="00016E99" w:rsidP="00016E99">
      <w:pPr>
        <w:spacing w:after="0" w:line="240" w:lineRule="auto"/>
        <w:jc w:val="both"/>
        <w:rPr>
          <w:rFonts w:eastAsia="Times New Roman" w:cs="Times New Roman"/>
          <w:szCs w:val="24"/>
          <w:lang w:eastAsia="fr-FR"/>
        </w:rPr>
      </w:pPr>
    </w:p>
    <w:p w14:paraId="05237510" w14:textId="5772A293" w:rsidR="00496F1F" w:rsidRDefault="00BB16E2" w:rsidP="00496F1F">
      <w:pPr>
        <w:spacing w:after="0" w:line="240" w:lineRule="auto"/>
        <w:ind w:firstLine="900"/>
        <w:jc w:val="both"/>
        <w:rPr>
          <w:rFonts w:eastAsia="Times New Roman" w:cs="Times New Roman"/>
          <w:szCs w:val="24"/>
          <w:lang w:eastAsia="fr-FR"/>
        </w:rPr>
      </w:pPr>
      <w:r>
        <w:rPr>
          <w:rFonts w:eastAsia="Times New Roman" w:cs="Times New Roman"/>
          <w:szCs w:val="24"/>
          <w:lang w:eastAsia="fr-FR"/>
        </w:rPr>
        <w:t>10</w:t>
      </w:r>
      <w:r w:rsidR="00F26BB3" w:rsidRPr="00F820A7">
        <w:rPr>
          <w:rFonts w:eastAsia="Times New Roman" w:cs="Times New Roman"/>
          <w:szCs w:val="24"/>
          <w:lang w:eastAsia="fr-FR"/>
        </w:rPr>
        <w:t xml:space="preserve">. </w:t>
      </w:r>
      <w:r w:rsidR="004204CD" w:rsidRPr="00F820A7">
        <w:rPr>
          <w:rFonts w:eastAsia="Times New Roman" w:cs="Times New Roman"/>
          <w:szCs w:val="24"/>
          <w:lang w:eastAsia="fr-FR"/>
        </w:rPr>
        <w:t xml:space="preserve">Il résulte </w:t>
      </w:r>
      <w:r w:rsidR="004204CD" w:rsidRPr="00AB16D1">
        <w:rPr>
          <w:rFonts w:eastAsia="Times New Roman" w:cs="Times New Roman"/>
          <w:szCs w:val="24"/>
          <w:lang w:eastAsia="fr-FR"/>
        </w:rPr>
        <w:t xml:space="preserve">de </w:t>
      </w:r>
      <w:r w:rsidR="008B0B0E">
        <w:rPr>
          <w:rFonts w:eastAsia="Times New Roman" w:cs="Times New Roman"/>
          <w:szCs w:val="24"/>
          <w:lang w:eastAsia="fr-FR"/>
        </w:rPr>
        <w:t xml:space="preserve">la combinaison </w:t>
      </w:r>
      <w:r w:rsidR="00B5561F">
        <w:rPr>
          <w:rFonts w:eastAsia="Times New Roman" w:cs="Times New Roman"/>
          <w:szCs w:val="24"/>
          <w:lang w:eastAsia="fr-FR"/>
        </w:rPr>
        <w:t>de</w:t>
      </w:r>
      <w:r w:rsidR="00AB16D1">
        <w:rPr>
          <w:rFonts w:eastAsia="Times New Roman" w:cs="Times New Roman"/>
          <w:szCs w:val="24"/>
          <w:lang w:eastAsia="fr-FR"/>
        </w:rPr>
        <w:t>s</w:t>
      </w:r>
      <w:r w:rsidR="00B5561F">
        <w:rPr>
          <w:rFonts w:eastAsia="Times New Roman" w:cs="Times New Roman"/>
          <w:szCs w:val="24"/>
          <w:lang w:eastAsia="fr-FR"/>
        </w:rPr>
        <w:t xml:space="preserve"> </w:t>
      </w:r>
      <w:r w:rsidR="004204CD" w:rsidRPr="00F820A7">
        <w:rPr>
          <w:rFonts w:eastAsia="Times New Roman" w:cs="Times New Roman"/>
          <w:szCs w:val="24"/>
          <w:lang w:eastAsia="fr-FR"/>
        </w:rPr>
        <w:t xml:space="preserve">différentes dispositions </w:t>
      </w:r>
      <w:r w:rsidR="00AB16D1">
        <w:rPr>
          <w:rFonts w:eastAsia="Times New Roman" w:cs="Times New Roman"/>
          <w:szCs w:val="24"/>
          <w:lang w:eastAsia="fr-FR"/>
        </w:rPr>
        <w:t xml:space="preserve">citées aux points 7 à 9 </w:t>
      </w:r>
      <w:r w:rsidR="009D49A3">
        <w:rPr>
          <w:rFonts w:eastAsia="Times New Roman" w:cs="Times New Roman"/>
          <w:szCs w:val="24"/>
          <w:lang w:eastAsia="fr-FR"/>
        </w:rPr>
        <w:t>que les agents non titulaires des établissements d’enseignement supérieur</w:t>
      </w:r>
      <w:r w:rsidR="009E1C1D">
        <w:rPr>
          <w:rFonts w:eastAsia="Times New Roman" w:cs="Times New Roman"/>
          <w:szCs w:val="24"/>
          <w:lang w:eastAsia="fr-FR"/>
        </w:rPr>
        <w:t xml:space="preserve"> sont recrutés en application de l’article </w:t>
      </w:r>
      <w:bookmarkStart w:id="4" w:name="_Hlk151571270"/>
      <w:r w:rsidR="009E1C1D" w:rsidRPr="004355F3">
        <w:rPr>
          <w:rFonts w:eastAsia="Times New Roman" w:cs="Times New Roman"/>
          <w:szCs w:val="24"/>
          <w:lang w:eastAsia="fr-FR"/>
        </w:rPr>
        <w:t xml:space="preserve">L. 951-2 du code </w:t>
      </w:r>
      <w:bookmarkEnd w:id="4"/>
      <w:r w:rsidR="009E1C1D" w:rsidRPr="004355F3">
        <w:rPr>
          <w:rFonts w:eastAsia="Times New Roman" w:cs="Times New Roman"/>
          <w:szCs w:val="24"/>
          <w:lang w:eastAsia="fr-FR"/>
        </w:rPr>
        <w:t>de l’éducation</w:t>
      </w:r>
      <w:r w:rsidR="009E1C1D">
        <w:rPr>
          <w:rFonts w:eastAsia="Times New Roman" w:cs="Times New Roman"/>
          <w:szCs w:val="24"/>
          <w:lang w:eastAsia="fr-FR"/>
        </w:rPr>
        <w:t xml:space="preserve">, qui renvoie aux dispositions des articles 4 et 6 de la loi du </w:t>
      </w:r>
      <w:r w:rsidR="00601724">
        <w:rPr>
          <w:rFonts w:eastAsia="Times New Roman" w:cs="Times New Roman"/>
          <w:szCs w:val="24"/>
          <w:lang w:eastAsia="fr-FR"/>
        </w:rPr>
        <w:t xml:space="preserve">11 </w:t>
      </w:r>
      <w:r w:rsidR="009E1C1D">
        <w:rPr>
          <w:rFonts w:eastAsia="Times New Roman" w:cs="Times New Roman"/>
          <w:szCs w:val="24"/>
          <w:lang w:eastAsia="fr-FR"/>
        </w:rPr>
        <w:t xml:space="preserve">janvier 1984. Parmi ces agents non titulaires, ceux chargés de fonctions d’enseignement sont </w:t>
      </w:r>
      <w:r w:rsidR="00AB16D1">
        <w:rPr>
          <w:rFonts w:eastAsia="Times New Roman" w:cs="Times New Roman"/>
          <w:szCs w:val="24"/>
          <w:lang w:eastAsia="fr-FR"/>
        </w:rPr>
        <w:t>régis</w:t>
      </w:r>
      <w:r w:rsidR="00496F1F">
        <w:rPr>
          <w:rFonts w:eastAsia="Times New Roman" w:cs="Times New Roman"/>
          <w:szCs w:val="24"/>
          <w:lang w:eastAsia="fr-FR"/>
        </w:rPr>
        <w:t>,</w:t>
      </w:r>
      <w:r w:rsidR="00AB16D1">
        <w:rPr>
          <w:rFonts w:eastAsia="Times New Roman" w:cs="Times New Roman"/>
          <w:szCs w:val="24"/>
          <w:lang w:eastAsia="fr-FR"/>
        </w:rPr>
        <w:t xml:space="preserve"> soit par les dispositions de l’article </w:t>
      </w:r>
      <w:r w:rsidR="00AB16D1" w:rsidRPr="00FF4712">
        <w:t>L. 952-1 de ce même code</w:t>
      </w:r>
      <w:r w:rsidR="00AB16D1">
        <w:t xml:space="preserve">, soit, </w:t>
      </w:r>
      <w:r w:rsidR="00AB16D1" w:rsidRPr="00AB16D1">
        <w:rPr>
          <w:rFonts w:eastAsia="Times New Roman" w:cs="Times New Roman"/>
          <w:szCs w:val="24"/>
          <w:lang w:eastAsia="fr-FR"/>
        </w:rPr>
        <w:t xml:space="preserve">dans le cas des universités bénéficiant des responsabilités et compétences élargies mentionnées aux articles L. 711-9 et L. 712-8 du code de l’éducation, </w:t>
      </w:r>
      <w:r w:rsidR="00496F1F">
        <w:rPr>
          <w:rFonts w:eastAsia="Times New Roman" w:cs="Times New Roman"/>
          <w:szCs w:val="24"/>
          <w:lang w:eastAsia="fr-FR"/>
        </w:rPr>
        <w:t>par celles de</w:t>
      </w:r>
      <w:r w:rsidR="00AB16D1" w:rsidRPr="00AB16D1">
        <w:rPr>
          <w:rFonts w:eastAsia="Times New Roman" w:cs="Times New Roman"/>
          <w:szCs w:val="24"/>
          <w:lang w:eastAsia="fr-FR"/>
        </w:rPr>
        <w:t xml:space="preserve"> l’article L. 954-3 du même code.</w:t>
      </w:r>
      <w:r w:rsidR="00AB16D1">
        <w:rPr>
          <w:rFonts w:eastAsia="Times New Roman" w:cs="Times New Roman"/>
          <w:szCs w:val="24"/>
          <w:lang w:eastAsia="fr-FR"/>
        </w:rPr>
        <w:t xml:space="preserve"> </w:t>
      </w:r>
      <w:r w:rsidR="00496F1F">
        <w:rPr>
          <w:rFonts w:eastAsia="Times New Roman" w:cs="Times New Roman"/>
          <w:szCs w:val="24"/>
          <w:lang w:eastAsia="fr-FR"/>
        </w:rPr>
        <w:t>Ainsi, les dispositions de l’article L.954-3 du code de l’éducation,</w:t>
      </w:r>
      <w:r w:rsidR="00496F1F" w:rsidRPr="004E4F36">
        <w:rPr>
          <w:rFonts w:eastAsia="Times New Roman" w:cs="Times New Roman"/>
          <w:szCs w:val="24"/>
          <w:lang w:eastAsia="fr-FR"/>
        </w:rPr>
        <w:t xml:space="preserve"> </w:t>
      </w:r>
      <w:r w:rsidR="00496F1F">
        <w:rPr>
          <w:rFonts w:eastAsia="Times New Roman" w:cs="Times New Roman"/>
          <w:szCs w:val="24"/>
          <w:lang w:eastAsia="fr-FR"/>
        </w:rPr>
        <w:t xml:space="preserve">qui </w:t>
      </w:r>
      <w:r w:rsidR="00496F1F" w:rsidRPr="004219E3">
        <w:rPr>
          <w:rFonts w:eastAsia="Times New Roman" w:cs="Times New Roman"/>
          <w:szCs w:val="24"/>
          <w:lang w:eastAsia="fr-FR"/>
        </w:rPr>
        <w:t xml:space="preserve">constituent l’une des modalités d’application </w:t>
      </w:r>
      <w:r w:rsidR="00496F1F">
        <w:rPr>
          <w:rFonts w:eastAsia="Times New Roman" w:cs="Times New Roman"/>
          <w:szCs w:val="24"/>
          <w:lang w:eastAsia="fr-FR"/>
        </w:rPr>
        <w:t xml:space="preserve">des conditions de recrutement posées par l’article </w:t>
      </w:r>
      <w:r w:rsidR="00496F1F" w:rsidRPr="004355F3">
        <w:rPr>
          <w:rFonts w:eastAsia="Times New Roman" w:cs="Times New Roman"/>
          <w:szCs w:val="24"/>
          <w:lang w:eastAsia="fr-FR"/>
        </w:rPr>
        <w:t xml:space="preserve">L. 951-2 du </w:t>
      </w:r>
      <w:r w:rsidR="00496F1F">
        <w:rPr>
          <w:rFonts w:eastAsia="Times New Roman" w:cs="Times New Roman"/>
          <w:szCs w:val="24"/>
          <w:lang w:eastAsia="fr-FR"/>
        </w:rPr>
        <w:t xml:space="preserve">même </w:t>
      </w:r>
      <w:r w:rsidR="00496F1F" w:rsidRPr="004355F3">
        <w:rPr>
          <w:rFonts w:eastAsia="Times New Roman" w:cs="Times New Roman"/>
          <w:szCs w:val="24"/>
          <w:lang w:eastAsia="fr-FR"/>
        </w:rPr>
        <w:t>code</w:t>
      </w:r>
      <w:r w:rsidR="00496F1F">
        <w:rPr>
          <w:rFonts w:eastAsia="Times New Roman" w:cs="Times New Roman"/>
          <w:szCs w:val="24"/>
          <w:lang w:eastAsia="fr-FR"/>
        </w:rPr>
        <w:t xml:space="preserve">, renvoyant elles-mêmes aux dispositions de la loi du </w:t>
      </w:r>
      <w:r w:rsidR="00CB2ACE">
        <w:rPr>
          <w:rFonts w:eastAsia="Times New Roman" w:cs="Times New Roman"/>
          <w:szCs w:val="24"/>
          <w:lang w:eastAsia="fr-FR"/>
        </w:rPr>
        <w:t>11</w:t>
      </w:r>
      <w:r w:rsidR="00496F1F">
        <w:rPr>
          <w:rFonts w:eastAsia="Times New Roman" w:cs="Times New Roman"/>
          <w:szCs w:val="24"/>
          <w:lang w:eastAsia="fr-FR"/>
        </w:rPr>
        <w:t xml:space="preserve"> janvier 1984 limitant la durée maximale des contrats à durée déterminée successifs à six années, sont compatibles avec l’objectif de prévention des abus dans l’utilisation de tels contrats prévu par les clauses 1 et 5 de  l’</w:t>
      </w:r>
      <w:r w:rsidR="00496F1F">
        <w:t>Accord-cadre sur le travail à durée déterminée CES-UNICE-CEEP mis en œuvre par la directive</w:t>
      </w:r>
      <w:r w:rsidR="00496F1F" w:rsidRPr="004219E3">
        <w:rPr>
          <w:rFonts w:eastAsia="Times New Roman" w:cs="Times New Roman"/>
          <w:szCs w:val="24"/>
          <w:lang w:eastAsia="fr-FR"/>
        </w:rPr>
        <w:t xml:space="preserve"> 1999/70/CE du Conseil du 28 juin 1999 concernant l'accord-cadre</w:t>
      </w:r>
      <w:r w:rsidR="00496F1F">
        <w:rPr>
          <w:rFonts w:eastAsia="Times New Roman" w:cs="Times New Roman"/>
          <w:szCs w:val="24"/>
          <w:lang w:eastAsia="fr-FR"/>
        </w:rPr>
        <w:t>.</w:t>
      </w:r>
    </w:p>
    <w:p w14:paraId="5D8677BD" w14:textId="3C4E96B2" w:rsidR="00F83503" w:rsidRDefault="00F83503" w:rsidP="004E4F36">
      <w:pPr>
        <w:spacing w:after="0" w:line="240" w:lineRule="auto"/>
        <w:ind w:firstLine="900"/>
        <w:jc w:val="both"/>
        <w:rPr>
          <w:rFonts w:eastAsia="Times New Roman" w:cs="Times New Roman"/>
          <w:szCs w:val="24"/>
          <w:lang w:eastAsia="fr-FR"/>
        </w:rPr>
      </w:pPr>
    </w:p>
    <w:p w14:paraId="017CE94F" w14:textId="3880767F" w:rsidR="00496F1F" w:rsidRPr="00DB6F71" w:rsidRDefault="00BB16E2" w:rsidP="00496F1F">
      <w:pPr>
        <w:spacing w:after="0" w:line="240" w:lineRule="auto"/>
        <w:ind w:firstLine="900"/>
        <w:jc w:val="both"/>
        <w:rPr>
          <w:rFonts w:eastAsia="Times New Roman" w:cs="Times New Roman"/>
          <w:strike/>
          <w:szCs w:val="24"/>
          <w:lang w:eastAsia="fr-FR"/>
        </w:rPr>
      </w:pPr>
      <w:r w:rsidRPr="00C33E18">
        <w:rPr>
          <w:rFonts w:eastAsia="Times New Roman" w:cs="Times New Roman"/>
          <w:szCs w:val="24"/>
          <w:lang w:eastAsia="fr-FR"/>
        </w:rPr>
        <w:t>11</w:t>
      </w:r>
      <w:r w:rsidR="00245F4D" w:rsidRPr="00C33E18">
        <w:rPr>
          <w:rFonts w:eastAsia="Times New Roman" w:cs="Times New Roman"/>
          <w:szCs w:val="24"/>
          <w:lang w:eastAsia="fr-FR"/>
        </w:rPr>
        <w:t>.</w:t>
      </w:r>
      <w:r w:rsidR="00245F4D" w:rsidRPr="00C33E18">
        <w:rPr>
          <w:rFonts w:eastAsia="Times New Roman" w:cs="Times New Roman"/>
          <w:color w:val="FF0000"/>
          <w:szCs w:val="24"/>
          <w:lang w:eastAsia="fr-FR"/>
        </w:rPr>
        <w:t xml:space="preserve"> </w:t>
      </w:r>
      <w:r w:rsidR="00DF0649">
        <w:t>I</w:t>
      </w:r>
      <w:r w:rsidR="00C33E18" w:rsidRPr="00C33E18">
        <w:t>l</w:t>
      </w:r>
      <w:r w:rsidR="00614E44" w:rsidRPr="00C33E18">
        <w:t xml:space="preserve"> ressort des pièces du dossier que l’</w:t>
      </w:r>
      <w:r w:rsidR="00DF0649">
        <w:t>U</w:t>
      </w:r>
      <w:r w:rsidR="00614E44" w:rsidRPr="00C33E18">
        <w:t xml:space="preserve">niversité de Nantes dispose en vertu de la délibération de son conseil d’administration, et dans le cadre des dispositions de la loi susvisée du 10 août 2007, de responsabilités et de compétences élargies notamment en matière de gestion des ressources humaines. </w:t>
      </w:r>
      <w:r w:rsidR="00614E44" w:rsidRPr="00C33E18">
        <w:rPr>
          <w:rFonts w:eastAsia="Times New Roman" w:cs="Times New Roman"/>
          <w:szCs w:val="24"/>
          <w:lang w:eastAsia="fr-FR"/>
        </w:rPr>
        <w:t>Le président de cet établissement</w:t>
      </w:r>
      <w:r w:rsidR="00614E44" w:rsidRPr="00C33E18">
        <w:t xml:space="preserve"> peut ainsi, sur le fondement de l’article L. 954-3 du code de l’éducation, rappelé plus haut, introduit par la loi du 10 août 2007</w:t>
      </w:r>
      <w:r w:rsidR="00C33E18" w:rsidRPr="00C33E18">
        <w:t xml:space="preserve"> visée</w:t>
      </w:r>
      <w:r w:rsidR="00C33E18">
        <w:t xml:space="preserve"> ci-dessus</w:t>
      </w:r>
      <w:r w:rsidR="00614E44" w:rsidRPr="00C33E18">
        <w:t>, recruter des enseignants par contrat pour une durée déterminée ou indéterminée dans les conditions que cet article prévoit, notamment</w:t>
      </w:r>
      <w:r w:rsidR="00614E44" w:rsidRPr="00C33E18">
        <w:rPr>
          <w:rFonts w:eastAsia="Times New Roman" w:cs="Times New Roman"/>
          <w:szCs w:val="24"/>
          <w:lang w:eastAsia="fr-FR"/>
        </w:rPr>
        <w:t xml:space="preserve"> après avis du comité de sélection prévu à l’article L. 952-6-1 du même code</w:t>
      </w:r>
      <w:r w:rsidR="00614E44" w:rsidRPr="00C33E18">
        <w:t xml:space="preserve">. </w:t>
      </w:r>
      <w:r w:rsidR="00496F1F">
        <w:rPr>
          <w:rFonts w:eastAsia="Times New Roman" w:cs="Times New Roman"/>
          <w:szCs w:val="24"/>
          <w:lang w:eastAsia="fr-FR"/>
        </w:rPr>
        <w:t>I</w:t>
      </w:r>
      <w:r w:rsidR="00496F1F" w:rsidRPr="00E06790">
        <w:rPr>
          <w:rFonts w:eastAsia="Times New Roman" w:cs="Times New Roman"/>
          <w:szCs w:val="24"/>
          <w:lang w:eastAsia="fr-FR"/>
        </w:rPr>
        <w:t xml:space="preserve">l ressort des mentions des contrats de recrutement conclus avec Mme </w:t>
      </w:r>
      <w:r w:rsidR="00080E38">
        <w:rPr>
          <w:rFonts w:eastAsia="Times New Roman" w:cs="Times New Roman"/>
          <w:szCs w:val="24"/>
          <w:lang w:eastAsia="fr-FR"/>
        </w:rPr>
        <w:t>...</w:t>
      </w:r>
      <w:r w:rsidR="00496F1F">
        <w:rPr>
          <w:rFonts w:eastAsia="Times New Roman" w:cs="Times New Roman"/>
          <w:szCs w:val="24"/>
          <w:lang w:eastAsia="fr-FR"/>
        </w:rPr>
        <w:t>, d’une part, que les deux premiers contrats à durée déterminée de trois ans chacun, courant respectivement du 1</w:t>
      </w:r>
      <w:r w:rsidR="00496F1F" w:rsidRPr="00316A54">
        <w:rPr>
          <w:rFonts w:eastAsia="Times New Roman" w:cs="Times New Roman"/>
          <w:szCs w:val="24"/>
          <w:vertAlign w:val="superscript"/>
          <w:lang w:eastAsia="fr-FR"/>
        </w:rPr>
        <w:t>er</w:t>
      </w:r>
      <w:r w:rsidR="00496F1F">
        <w:rPr>
          <w:rFonts w:eastAsia="Times New Roman" w:cs="Times New Roman"/>
          <w:szCs w:val="24"/>
          <w:lang w:eastAsia="fr-FR"/>
        </w:rPr>
        <w:t xml:space="preserve"> novembre 2011 au 31 octobre 2014 puis du 1</w:t>
      </w:r>
      <w:r w:rsidR="00496F1F" w:rsidRPr="00316A54">
        <w:rPr>
          <w:rFonts w:eastAsia="Times New Roman" w:cs="Times New Roman"/>
          <w:szCs w:val="24"/>
          <w:vertAlign w:val="superscript"/>
          <w:lang w:eastAsia="fr-FR"/>
        </w:rPr>
        <w:t>er</w:t>
      </w:r>
      <w:r w:rsidR="00496F1F">
        <w:rPr>
          <w:rFonts w:eastAsia="Times New Roman" w:cs="Times New Roman"/>
          <w:szCs w:val="24"/>
          <w:lang w:eastAsia="fr-FR"/>
        </w:rPr>
        <w:t xml:space="preserve"> novembre 2014 au 31 octobre 2017, visent l’article 4 de la loi du 11 janvier 1984</w:t>
      </w:r>
      <w:r w:rsidR="001236A3">
        <w:rPr>
          <w:rFonts w:eastAsia="Times New Roman" w:cs="Times New Roman"/>
          <w:szCs w:val="24"/>
          <w:lang w:eastAsia="fr-FR"/>
        </w:rPr>
        <w:t xml:space="preserve"> visée ci</w:t>
      </w:r>
      <w:r w:rsidR="00BD0EF8">
        <w:rPr>
          <w:rFonts w:eastAsia="Times New Roman" w:cs="Times New Roman"/>
          <w:szCs w:val="24"/>
          <w:lang w:eastAsia="fr-FR"/>
        </w:rPr>
        <w:noBreakHyphen/>
      </w:r>
      <w:r w:rsidR="001236A3">
        <w:rPr>
          <w:rFonts w:eastAsia="Times New Roman" w:cs="Times New Roman"/>
          <w:szCs w:val="24"/>
          <w:lang w:eastAsia="fr-FR"/>
        </w:rPr>
        <w:t>dessus</w:t>
      </w:r>
      <w:r w:rsidR="00496F1F">
        <w:rPr>
          <w:rFonts w:eastAsia="Times New Roman" w:cs="Times New Roman"/>
          <w:szCs w:val="24"/>
          <w:lang w:eastAsia="fr-FR"/>
        </w:rPr>
        <w:t xml:space="preserve">, le </w:t>
      </w:r>
      <w:bookmarkStart w:id="5" w:name="_Hlk153295204"/>
      <w:r w:rsidR="00496F1F">
        <w:rPr>
          <w:rFonts w:eastAsia="Times New Roman" w:cs="Times New Roman"/>
          <w:szCs w:val="24"/>
          <w:lang w:eastAsia="fr-FR"/>
        </w:rPr>
        <w:t xml:space="preserve">décret </w:t>
      </w:r>
      <w:bookmarkStart w:id="6" w:name="_Hlk153295232"/>
      <w:bookmarkEnd w:id="5"/>
      <w:r w:rsidR="00496F1F">
        <w:rPr>
          <w:rFonts w:eastAsia="Times New Roman" w:cs="Times New Roman"/>
          <w:szCs w:val="24"/>
          <w:lang w:eastAsia="fr-FR"/>
        </w:rPr>
        <w:t xml:space="preserve">du 17 janvier 1986 </w:t>
      </w:r>
      <w:bookmarkEnd w:id="6"/>
      <w:r w:rsidR="00496F1F">
        <w:rPr>
          <w:rFonts w:eastAsia="Times New Roman" w:cs="Times New Roman"/>
          <w:szCs w:val="24"/>
          <w:lang w:eastAsia="fr-FR"/>
        </w:rPr>
        <w:t>alors pris pour son application</w:t>
      </w:r>
      <w:r w:rsidR="001236A3">
        <w:rPr>
          <w:rFonts w:eastAsia="Times New Roman" w:cs="Times New Roman"/>
          <w:szCs w:val="24"/>
          <w:lang w:eastAsia="fr-FR"/>
        </w:rPr>
        <w:t xml:space="preserve"> et visé ci-dessus</w:t>
      </w:r>
      <w:r w:rsidR="00496F1F">
        <w:rPr>
          <w:rFonts w:eastAsia="Times New Roman" w:cs="Times New Roman"/>
          <w:szCs w:val="24"/>
          <w:lang w:eastAsia="fr-FR"/>
        </w:rPr>
        <w:t>, l’article L.954-3 du code de l’éducation ainsi que l’avis de la commission de recrutement du 17 octobre 2011 et indiquent, en leur article 1</w:t>
      </w:r>
      <w:r w:rsidR="00496F1F" w:rsidRPr="00235DE2">
        <w:rPr>
          <w:rFonts w:eastAsia="Times New Roman" w:cs="Times New Roman"/>
          <w:szCs w:val="24"/>
          <w:vertAlign w:val="superscript"/>
          <w:lang w:eastAsia="fr-FR"/>
        </w:rPr>
        <w:t>er</w:t>
      </w:r>
      <w:r w:rsidR="00496F1F">
        <w:rPr>
          <w:rFonts w:eastAsia="Times New Roman" w:cs="Times New Roman"/>
          <w:szCs w:val="24"/>
          <w:lang w:eastAsia="fr-FR"/>
        </w:rPr>
        <w:t xml:space="preserve"> intitulé « Statut et durée », que l’intéressée « est engagée en qualité d’enseignante contractuelle au titre de l’article 19 de la loi 2007-119 du 10 août 2007, article 954-3 du code de l’éducation », « le présent contrat étant à durée déterminée ». D’autre part, le dernier contrat à durée déterminée conclu avec Mme </w:t>
      </w:r>
      <w:r w:rsidR="00080E38">
        <w:rPr>
          <w:rFonts w:eastAsia="Times New Roman" w:cs="Times New Roman"/>
          <w:szCs w:val="24"/>
          <w:lang w:eastAsia="fr-FR"/>
        </w:rPr>
        <w:t>...</w:t>
      </w:r>
      <w:r w:rsidR="00450A1F">
        <w:rPr>
          <w:rFonts w:eastAsia="Times New Roman" w:cs="Times New Roman"/>
          <w:szCs w:val="24"/>
          <w:lang w:eastAsia="fr-FR"/>
        </w:rPr>
        <w:t>, pour la période</w:t>
      </w:r>
      <w:r w:rsidR="00496F1F">
        <w:rPr>
          <w:rFonts w:eastAsia="Times New Roman" w:cs="Times New Roman"/>
          <w:szCs w:val="24"/>
          <w:lang w:eastAsia="fr-FR"/>
        </w:rPr>
        <w:t xml:space="preserve"> du 1</w:t>
      </w:r>
      <w:r w:rsidR="00496F1F" w:rsidRPr="008C5AB4">
        <w:rPr>
          <w:rFonts w:eastAsia="Times New Roman" w:cs="Times New Roman"/>
          <w:szCs w:val="24"/>
          <w:vertAlign w:val="superscript"/>
          <w:lang w:eastAsia="fr-FR"/>
        </w:rPr>
        <w:t>er</w:t>
      </w:r>
      <w:r w:rsidR="00496F1F">
        <w:rPr>
          <w:rFonts w:eastAsia="Times New Roman" w:cs="Times New Roman"/>
          <w:szCs w:val="24"/>
          <w:lang w:eastAsia="fr-FR"/>
        </w:rPr>
        <w:t xml:space="preserve"> novembre 2017 au 31 août 2018</w:t>
      </w:r>
      <w:r w:rsidR="00450A1F">
        <w:rPr>
          <w:rFonts w:eastAsia="Times New Roman" w:cs="Times New Roman"/>
          <w:szCs w:val="24"/>
          <w:lang w:eastAsia="fr-FR"/>
        </w:rPr>
        <w:t>,</w:t>
      </w:r>
      <w:r w:rsidR="00496F1F">
        <w:rPr>
          <w:rFonts w:eastAsia="Times New Roman" w:cs="Times New Roman"/>
          <w:szCs w:val="24"/>
          <w:lang w:eastAsia="fr-FR"/>
        </w:rPr>
        <w:t xml:space="preserve"> vise</w:t>
      </w:r>
      <w:r w:rsidR="00450A1F">
        <w:rPr>
          <w:rFonts w:eastAsia="Times New Roman" w:cs="Times New Roman"/>
          <w:szCs w:val="24"/>
          <w:lang w:eastAsia="fr-FR"/>
        </w:rPr>
        <w:t>,</w:t>
      </w:r>
      <w:r w:rsidR="00496F1F">
        <w:rPr>
          <w:rFonts w:eastAsia="Times New Roman" w:cs="Times New Roman"/>
          <w:szCs w:val="24"/>
          <w:lang w:eastAsia="fr-FR"/>
        </w:rPr>
        <w:t xml:space="preserve"> quant à lui</w:t>
      </w:r>
      <w:r w:rsidR="00450A1F">
        <w:rPr>
          <w:rFonts w:eastAsia="Times New Roman" w:cs="Times New Roman"/>
          <w:szCs w:val="24"/>
          <w:lang w:eastAsia="fr-FR"/>
        </w:rPr>
        <w:t>,</w:t>
      </w:r>
      <w:r w:rsidR="00496F1F">
        <w:rPr>
          <w:rFonts w:eastAsia="Times New Roman" w:cs="Times New Roman"/>
          <w:szCs w:val="24"/>
          <w:lang w:eastAsia="fr-FR"/>
        </w:rPr>
        <w:t xml:space="preserve"> le seul article L.954-3 du code de l’éducation et précise également dans son article 1</w:t>
      </w:r>
      <w:r w:rsidR="00496F1F" w:rsidRPr="008C5AB4">
        <w:rPr>
          <w:rFonts w:eastAsia="Times New Roman" w:cs="Times New Roman"/>
          <w:szCs w:val="24"/>
          <w:vertAlign w:val="superscript"/>
          <w:lang w:eastAsia="fr-FR"/>
        </w:rPr>
        <w:t>er</w:t>
      </w:r>
      <w:r w:rsidR="00496F1F">
        <w:rPr>
          <w:rFonts w:eastAsia="Times New Roman" w:cs="Times New Roman"/>
          <w:szCs w:val="24"/>
          <w:lang w:eastAsia="fr-FR"/>
        </w:rPr>
        <w:t xml:space="preserve"> </w:t>
      </w:r>
      <w:r w:rsidR="00450A1F">
        <w:rPr>
          <w:rFonts w:eastAsia="Times New Roman" w:cs="Times New Roman"/>
          <w:szCs w:val="24"/>
          <w:lang w:eastAsia="fr-FR"/>
        </w:rPr>
        <w:t>que l’intéressée</w:t>
      </w:r>
      <w:r w:rsidR="00496F1F">
        <w:rPr>
          <w:rFonts w:eastAsia="Times New Roman" w:cs="Times New Roman"/>
          <w:szCs w:val="24"/>
          <w:lang w:eastAsia="fr-FR"/>
        </w:rPr>
        <w:t xml:space="preserve"> « est employée en qualité d’enseignant contractuel au titre de l’article 19 de la loi 2007-119 du</w:t>
      </w:r>
      <w:r w:rsidR="00EB1740">
        <w:rPr>
          <w:rFonts w:eastAsia="Times New Roman" w:cs="Times New Roman"/>
          <w:szCs w:val="24"/>
          <w:lang w:eastAsia="fr-FR"/>
        </w:rPr>
        <w:t xml:space="preserve"> </w:t>
      </w:r>
      <w:r w:rsidR="00496F1F">
        <w:rPr>
          <w:rFonts w:eastAsia="Times New Roman" w:cs="Times New Roman"/>
          <w:szCs w:val="24"/>
          <w:lang w:eastAsia="fr-FR"/>
        </w:rPr>
        <w:t xml:space="preserve">10 août 2007, article 954-3 du code de l’éducation ». </w:t>
      </w:r>
      <w:r w:rsidR="00496F1F" w:rsidRPr="00DB6F71">
        <w:rPr>
          <w:rFonts w:eastAsia="Times New Roman" w:cs="Times New Roman"/>
          <w:szCs w:val="24"/>
          <w:lang w:eastAsia="fr-FR"/>
        </w:rPr>
        <w:t xml:space="preserve">Il en résulte que l’engagement de Mme </w:t>
      </w:r>
      <w:r w:rsidR="00080E38">
        <w:rPr>
          <w:rFonts w:eastAsia="Times New Roman" w:cs="Times New Roman"/>
          <w:szCs w:val="24"/>
          <w:lang w:eastAsia="fr-FR"/>
        </w:rPr>
        <w:t>...</w:t>
      </w:r>
      <w:r w:rsidR="00496F1F" w:rsidRPr="00DB6F71">
        <w:rPr>
          <w:rFonts w:eastAsia="Times New Roman" w:cs="Times New Roman"/>
          <w:szCs w:val="24"/>
          <w:lang w:eastAsia="fr-FR"/>
        </w:rPr>
        <w:t xml:space="preserve"> en qualité d’enseignante contractuelle est bien intervenu sur le fondement des dispositions précitées du 2° de l’article L.</w:t>
      </w:r>
      <w:r w:rsidR="008B0B0E">
        <w:rPr>
          <w:rFonts w:eastAsia="Times New Roman" w:cs="Times New Roman"/>
          <w:szCs w:val="24"/>
          <w:lang w:eastAsia="fr-FR"/>
        </w:rPr>
        <w:t> </w:t>
      </w:r>
      <w:r w:rsidR="00496F1F" w:rsidRPr="00DB6F71">
        <w:rPr>
          <w:rFonts w:eastAsia="Times New Roman" w:cs="Times New Roman"/>
          <w:szCs w:val="24"/>
          <w:lang w:eastAsia="fr-FR"/>
        </w:rPr>
        <w:t xml:space="preserve">954-3 du code de l’éducation. </w:t>
      </w:r>
      <w:r w:rsidR="00496F1F" w:rsidRPr="00DB6F71">
        <w:t xml:space="preserve">En application des principes qui ont été rappelées au point </w:t>
      </w:r>
      <w:r w:rsidR="00450A1F">
        <w:t>10</w:t>
      </w:r>
      <w:r w:rsidR="00496F1F" w:rsidRPr="00DB6F71">
        <w:t xml:space="preserve">, </w:t>
      </w:r>
      <w:r w:rsidR="00496F1F" w:rsidRPr="00DB6F71">
        <w:rPr>
          <w:rFonts w:eastAsia="Times New Roman" w:cs="Times New Roman"/>
          <w:szCs w:val="24"/>
          <w:lang w:eastAsia="fr-FR"/>
        </w:rPr>
        <w:t xml:space="preserve">Mme </w:t>
      </w:r>
      <w:r w:rsidR="00080E38">
        <w:rPr>
          <w:rFonts w:eastAsia="Times New Roman" w:cs="Times New Roman"/>
          <w:szCs w:val="24"/>
          <w:lang w:eastAsia="fr-FR"/>
        </w:rPr>
        <w:t>...</w:t>
      </w:r>
      <w:r w:rsidR="00496F1F" w:rsidRPr="00DB6F71">
        <w:rPr>
          <w:rFonts w:eastAsia="Times New Roman" w:cs="Times New Roman"/>
          <w:szCs w:val="24"/>
          <w:lang w:eastAsia="fr-FR"/>
        </w:rPr>
        <w:t xml:space="preserve"> qui justifiait</w:t>
      </w:r>
      <w:r w:rsidR="00F24173">
        <w:rPr>
          <w:rFonts w:eastAsia="Times New Roman" w:cs="Times New Roman"/>
          <w:szCs w:val="24"/>
          <w:lang w:eastAsia="fr-FR"/>
        </w:rPr>
        <w:t>,</w:t>
      </w:r>
      <w:r w:rsidR="00496F1F" w:rsidRPr="00DB6F71">
        <w:rPr>
          <w:rFonts w:eastAsia="Times New Roman" w:cs="Times New Roman"/>
          <w:szCs w:val="24"/>
          <w:lang w:eastAsia="fr-FR"/>
        </w:rPr>
        <w:t xml:space="preserve"> </w:t>
      </w:r>
      <w:r w:rsidR="00F24173" w:rsidRPr="00DB6F71">
        <w:rPr>
          <w:rFonts w:eastAsia="Times New Roman" w:cs="Times New Roman"/>
          <w:szCs w:val="24"/>
          <w:lang w:eastAsia="fr-FR"/>
        </w:rPr>
        <w:t>à la date du 1</w:t>
      </w:r>
      <w:r w:rsidR="00F24173" w:rsidRPr="00DB6F71">
        <w:rPr>
          <w:rFonts w:eastAsia="Times New Roman" w:cs="Times New Roman"/>
          <w:sz w:val="16"/>
          <w:szCs w:val="16"/>
          <w:vertAlign w:val="superscript"/>
          <w:lang w:eastAsia="fr-FR"/>
        </w:rPr>
        <w:t>er</w:t>
      </w:r>
      <w:r w:rsidR="00F24173" w:rsidRPr="00DB6F71">
        <w:rPr>
          <w:rFonts w:eastAsia="Times New Roman" w:cs="Times New Roman"/>
          <w:szCs w:val="24"/>
          <w:lang w:eastAsia="fr-FR"/>
        </w:rPr>
        <w:t xml:space="preserve"> novembre 2017</w:t>
      </w:r>
      <w:r w:rsidR="00F24173">
        <w:rPr>
          <w:rFonts w:eastAsia="Times New Roman" w:cs="Times New Roman"/>
          <w:szCs w:val="24"/>
          <w:lang w:eastAsia="fr-FR"/>
        </w:rPr>
        <w:t xml:space="preserve">, </w:t>
      </w:r>
      <w:r w:rsidR="00496F1F" w:rsidRPr="00DB6F71">
        <w:rPr>
          <w:rFonts w:eastAsia="Times New Roman" w:cs="Times New Roman"/>
          <w:szCs w:val="24"/>
          <w:lang w:eastAsia="fr-FR"/>
        </w:rPr>
        <w:t>d’une ancienneté de service de six ans</w:t>
      </w:r>
      <w:r w:rsidR="00F24173">
        <w:rPr>
          <w:rFonts w:eastAsia="Times New Roman" w:cs="Times New Roman"/>
          <w:szCs w:val="24"/>
          <w:lang w:eastAsia="fr-FR"/>
        </w:rPr>
        <w:t xml:space="preserve"> dans les mêmes fonctions et auprès du même employeur public</w:t>
      </w:r>
      <w:r w:rsidR="00496F1F" w:rsidRPr="00DB6F71">
        <w:rPr>
          <w:rFonts w:eastAsia="Times New Roman" w:cs="Times New Roman"/>
          <w:szCs w:val="24"/>
          <w:lang w:eastAsia="fr-FR"/>
        </w:rPr>
        <w:t>, est fondée à soutenir que le contrat d’engagement pour la période comprise entre le 1</w:t>
      </w:r>
      <w:r w:rsidR="00496F1F" w:rsidRPr="00DB6F71">
        <w:rPr>
          <w:rFonts w:eastAsia="Times New Roman" w:cs="Times New Roman"/>
          <w:sz w:val="16"/>
          <w:szCs w:val="16"/>
          <w:vertAlign w:val="superscript"/>
          <w:lang w:eastAsia="fr-FR"/>
        </w:rPr>
        <w:t>er</w:t>
      </w:r>
      <w:r w:rsidR="00496F1F" w:rsidRPr="00DB6F71">
        <w:rPr>
          <w:rFonts w:eastAsia="Times New Roman" w:cs="Times New Roman"/>
          <w:szCs w:val="24"/>
          <w:lang w:eastAsia="fr-FR"/>
        </w:rPr>
        <w:t xml:space="preserve"> novembre 2017 et le 31 août 2018 était, de plein droit, devenu un contrat à durée indéterminée. La circonstance à cet égard que le dernier contrat d’engagement de Mme </w:t>
      </w:r>
      <w:r w:rsidR="00080E38">
        <w:rPr>
          <w:rFonts w:eastAsia="Times New Roman" w:cs="Times New Roman"/>
          <w:szCs w:val="24"/>
          <w:lang w:eastAsia="fr-FR"/>
        </w:rPr>
        <w:t>...</w:t>
      </w:r>
      <w:r w:rsidR="00496F1F" w:rsidRPr="00DB6F71">
        <w:rPr>
          <w:rFonts w:eastAsia="Times New Roman" w:cs="Times New Roman"/>
          <w:szCs w:val="24"/>
          <w:lang w:eastAsia="fr-FR"/>
        </w:rPr>
        <w:t xml:space="preserve"> n’a pas été précédée de l’avis du comité de sélection </w:t>
      </w:r>
      <w:r w:rsidR="00496F1F" w:rsidRPr="00DB6F71">
        <w:rPr>
          <w:rFonts w:eastAsia="Times New Roman" w:cs="Times New Roman"/>
          <w:iCs/>
          <w:szCs w:val="24"/>
          <w:lang w:eastAsia="fr-FR"/>
        </w:rPr>
        <w:t xml:space="preserve">prévu à l'article L. 952-6-1 du code de l’éducation </w:t>
      </w:r>
      <w:r w:rsidR="00F8118C">
        <w:rPr>
          <w:rFonts w:eastAsia="Times New Roman" w:cs="Times New Roman"/>
          <w:iCs/>
          <w:szCs w:val="24"/>
          <w:lang w:eastAsia="fr-FR"/>
        </w:rPr>
        <w:t>est</w:t>
      </w:r>
      <w:r w:rsidR="00F8118C" w:rsidRPr="00DB6F71">
        <w:rPr>
          <w:rFonts w:eastAsia="Times New Roman" w:cs="Times New Roman"/>
          <w:iCs/>
          <w:szCs w:val="24"/>
          <w:lang w:eastAsia="fr-FR"/>
        </w:rPr>
        <w:t xml:space="preserve"> </w:t>
      </w:r>
      <w:r w:rsidR="00496F1F" w:rsidRPr="00DB6F71">
        <w:rPr>
          <w:rFonts w:eastAsia="Times New Roman" w:cs="Times New Roman"/>
          <w:iCs/>
          <w:szCs w:val="24"/>
          <w:lang w:eastAsia="fr-FR"/>
        </w:rPr>
        <w:t>sans incidence sur la nature du contrat la liant à l’université comme sur la légalité des décisions en litige.</w:t>
      </w:r>
      <w:r w:rsidR="00496F1F">
        <w:rPr>
          <w:rFonts w:eastAsia="Times New Roman" w:cs="Times New Roman"/>
          <w:iCs/>
          <w:szCs w:val="24"/>
          <w:lang w:eastAsia="fr-FR"/>
        </w:rPr>
        <w:t xml:space="preserve"> </w:t>
      </w:r>
    </w:p>
    <w:p w14:paraId="5AC665D2" w14:textId="77777777" w:rsidR="0020303E" w:rsidRDefault="0020303E" w:rsidP="0020303E">
      <w:pPr>
        <w:spacing w:after="0" w:line="240" w:lineRule="auto"/>
        <w:ind w:firstLine="900"/>
        <w:jc w:val="both"/>
        <w:rPr>
          <w:rFonts w:eastAsia="Times New Roman" w:cs="Times New Roman"/>
          <w:iCs/>
          <w:szCs w:val="24"/>
          <w:lang w:eastAsia="fr-FR"/>
        </w:rPr>
      </w:pPr>
    </w:p>
    <w:p w14:paraId="04510721" w14:textId="7DDAD263" w:rsidR="0020303E" w:rsidRDefault="00BB16E2" w:rsidP="00932F10">
      <w:pPr>
        <w:spacing w:after="0" w:line="240" w:lineRule="auto"/>
        <w:ind w:firstLine="900"/>
        <w:jc w:val="both"/>
        <w:rPr>
          <w:rFonts w:eastAsia="Times New Roman" w:cs="Times New Roman"/>
          <w:iCs/>
          <w:szCs w:val="24"/>
          <w:lang w:eastAsia="fr-FR"/>
        </w:rPr>
      </w:pPr>
      <w:r w:rsidRPr="00DB6F71">
        <w:rPr>
          <w:rFonts w:eastAsia="Times New Roman" w:cs="Times New Roman"/>
          <w:iCs/>
          <w:szCs w:val="24"/>
          <w:lang w:eastAsia="fr-FR"/>
        </w:rPr>
        <w:t>1</w:t>
      </w:r>
      <w:r w:rsidR="00496F1F">
        <w:rPr>
          <w:rFonts w:eastAsia="Times New Roman" w:cs="Times New Roman"/>
          <w:iCs/>
          <w:szCs w:val="24"/>
          <w:lang w:eastAsia="fr-FR"/>
        </w:rPr>
        <w:t>2</w:t>
      </w:r>
      <w:r w:rsidR="00932F10" w:rsidRPr="00DB6F71">
        <w:rPr>
          <w:rFonts w:eastAsia="Times New Roman" w:cs="Times New Roman"/>
          <w:iCs/>
          <w:szCs w:val="24"/>
          <w:lang w:eastAsia="fr-FR"/>
        </w:rPr>
        <w:t xml:space="preserve">. Il résulte de ce qui vient d’être dit aux points 10 </w:t>
      </w:r>
      <w:r w:rsidR="00DB6F71" w:rsidRPr="00DB6F71">
        <w:rPr>
          <w:rFonts w:eastAsia="Times New Roman" w:cs="Times New Roman"/>
          <w:iCs/>
          <w:szCs w:val="24"/>
          <w:lang w:eastAsia="fr-FR"/>
        </w:rPr>
        <w:t>et</w:t>
      </w:r>
      <w:r w:rsidR="00932F10" w:rsidRPr="00DB6F71">
        <w:rPr>
          <w:rFonts w:eastAsia="Times New Roman" w:cs="Times New Roman"/>
          <w:iCs/>
          <w:szCs w:val="24"/>
          <w:lang w:eastAsia="fr-FR"/>
        </w:rPr>
        <w:t xml:space="preserve"> 1</w:t>
      </w:r>
      <w:r w:rsidR="00DB6F71" w:rsidRPr="00DB6F71">
        <w:rPr>
          <w:rFonts w:eastAsia="Times New Roman" w:cs="Times New Roman"/>
          <w:iCs/>
          <w:szCs w:val="24"/>
          <w:lang w:eastAsia="fr-FR"/>
        </w:rPr>
        <w:t>1</w:t>
      </w:r>
      <w:r w:rsidR="0020303E" w:rsidRPr="00DB6F71">
        <w:rPr>
          <w:rFonts w:eastAsia="Times New Roman" w:cs="Times New Roman"/>
          <w:szCs w:val="24"/>
          <w:lang w:eastAsia="fr-FR"/>
        </w:rPr>
        <w:t>, et sans qu’il soit besoin</w:t>
      </w:r>
      <w:r w:rsidR="00DB6F71" w:rsidRPr="00DB6F71">
        <w:rPr>
          <w:rFonts w:eastAsia="Times New Roman" w:cs="Times New Roman"/>
          <w:szCs w:val="24"/>
          <w:lang w:eastAsia="fr-FR"/>
        </w:rPr>
        <w:t>, pour les mêmes motifs,</w:t>
      </w:r>
      <w:r w:rsidR="0020303E" w:rsidRPr="00DB6F71">
        <w:rPr>
          <w:rFonts w:eastAsia="Times New Roman" w:cs="Times New Roman"/>
          <w:szCs w:val="24"/>
          <w:lang w:eastAsia="fr-FR"/>
        </w:rPr>
        <w:t xml:space="preserve"> de saisir la Cour de justice de l’Union européenne d’une question préjudicielle en application de l’article 267 du Traité sur le fonctionnement de l’Union européenne</w:t>
      </w:r>
      <w:r w:rsidR="00932F10" w:rsidRPr="00DB6F71">
        <w:rPr>
          <w:rFonts w:eastAsia="Times New Roman" w:cs="Times New Roman"/>
          <w:szCs w:val="24"/>
          <w:lang w:eastAsia="fr-FR"/>
        </w:rPr>
        <w:t xml:space="preserve"> </w:t>
      </w:r>
      <w:r w:rsidR="00DB6F71" w:rsidRPr="00DB6F71">
        <w:rPr>
          <w:rFonts w:eastAsia="Times New Roman" w:cs="Times New Roman"/>
          <w:szCs w:val="24"/>
          <w:lang w:eastAsia="fr-FR"/>
        </w:rPr>
        <w:t>ni</w:t>
      </w:r>
      <w:r w:rsidR="00932F10" w:rsidRPr="00DB6F71">
        <w:rPr>
          <w:rFonts w:eastAsia="Times New Roman" w:cs="Times New Roman"/>
          <w:szCs w:val="24"/>
          <w:lang w:eastAsia="fr-FR"/>
        </w:rPr>
        <w:t xml:space="preserve"> de se prononcer sur les autres moyens présentés par la requérante</w:t>
      </w:r>
      <w:r w:rsidR="0020303E" w:rsidRPr="00DB6F71">
        <w:rPr>
          <w:rFonts w:eastAsia="Times New Roman" w:cs="Times New Roman"/>
          <w:szCs w:val="24"/>
          <w:lang w:eastAsia="fr-FR"/>
        </w:rPr>
        <w:t>, que la décision contestée</w:t>
      </w:r>
      <w:r w:rsidR="0020303E" w:rsidRPr="00DB6F71">
        <w:rPr>
          <w:rFonts w:eastAsia="Times New Roman" w:cs="Times New Roman"/>
          <w:iCs/>
          <w:szCs w:val="24"/>
          <w:lang w:eastAsia="fr-FR"/>
        </w:rPr>
        <w:t xml:space="preserve"> refusant de faire droit à la demande de Mme </w:t>
      </w:r>
      <w:r w:rsidR="00080E38">
        <w:rPr>
          <w:rFonts w:eastAsia="Times New Roman" w:cs="Times New Roman"/>
          <w:iCs/>
          <w:szCs w:val="24"/>
          <w:lang w:eastAsia="fr-FR"/>
        </w:rPr>
        <w:t>...</w:t>
      </w:r>
      <w:r w:rsidR="0020303E" w:rsidRPr="00DB6F71">
        <w:rPr>
          <w:rFonts w:eastAsia="Times New Roman" w:cs="Times New Roman"/>
          <w:iCs/>
          <w:szCs w:val="24"/>
          <w:lang w:eastAsia="fr-FR"/>
        </w:rPr>
        <w:t xml:space="preserve"> de requalification de son </w:t>
      </w:r>
      <w:r w:rsidR="00CE519E" w:rsidRPr="00DB6F71">
        <w:rPr>
          <w:rFonts w:eastAsia="Times New Roman" w:cs="Times New Roman"/>
          <w:iCs/>
          <w:szCs w:val="24"/>
          <w:lang w:eastAsia="fr-FR"/>
        </w:rPr>
        <w:t xml:space="preserve">dernier </w:t>
      </w:r>
      <w:r w:rsidR="0020303E" w:rsidRPr="00DB6F71">
        <w:rPr>
          <w:rFonts w:eastAsia="Times New Roman" w:cs="Times New Roman"/>
          <w:iCs/>
          <w:szCs w:val="24"/>
          <w:lang w:eastAsia="fr-FR"/>
        </w:rPr>
        <w:t xml:space="preserve">contrat en contrat à durée indéterminée </w:t>
      </w:r>
      <w:r w:rsidR="00932F10" w:rsidRPr="00DB6F71">
        <w:rPr>
          <w:rFonts w:eastAsia="Times New Roman" w:cs="Times New Roman"/>
          <w:szCs w:val="24"/>
          <w:lang w:eastAsia="fr-FR"/>
        </w:rPr>
        <w:t>est</w:t>
      </w:r>
      <w:r w:rsidR="0020303E" w:rsidRPr="00DB6F71">
        <w:rPr>
          <w:rFonts w:eastAsia="Times New Roman" w:cs="Times New Roman"/>
          <w:szCs w:val="24"/>
          <w:lang w:eastAsia="fr-FR"/>
        </w:rPr>
        <w:t xml:space="preserve"> entachée d’</w:t>
      </w:r>
      <w:r w:rsidR="00932F10" w:rsidRPr="00DB6F71">
        <w:rPr>
          <w:rFonts w:eastAsia="Times New Roman" w:cs="Times New Roman"/>
          <w:szCs w:val="24"/>
          <w:lang w:eastAsia="fr-FR"/>
        </w:rPr>
        <w:t>illégalité.</w:t>
      </w:r>
    </w:p>
    <w:p w14:paraId="13E29E03" w14:textId="77777777" w:rsidR="00932F10" w:rsidRPr="008D7AF6" w:rsidRDefault="00932F10" w:rsidP="00932F10">
      <w:pPr>
        <w:spacing w:after="0" w:line="240" w:lineRule="auto"/>
        <w:ind w:firstLine="900"/>
        <w:jc w:val="both"/>
        <w:rPr>
          <w:rFonts w:eastAsia="Times New Roman" w:cs="Times New Roman"/>
          <w:szCs w:val="24"/>
          <w:lang w:eastAsia="fr-FR"/>
        </w:rPr>
      </w:pPr>
    </w:p>
    <w:p w14:paraId="5DBC7032" w14:textId="77777777" w:rsidR="00053A3B" w:rsidRPr="00E27BE4" w:rsidRDefault="0020303E" w:rsidP="00053A3B">
      <w:pPr>
        <w:spacing w:after="0" w:line="240" w:lineRule="auto"/>
        <w:ind w:firstLine="851"/>
        <w:rPr>
          <w:rFonts w:eastAsia="Times New Roman" w:cs="Times New Roman"/>
          <w:szCs w:val="24"/>
          <w:u w:val="single"/>
          <w:lang w:eastAsia="fr-FR"/>
        </w:rPr>
      </w:pPr>
      <w:r w:rsidRPr="00E27BE4">
        <w:rPr>
          <w:rFonts w:eastAsia="Times New Roman" w:cs="Times New Roman"/>
          <w:szCs w:val="24"/>
          <w:u w:val="single"/>
          <w:lang w:eastAsia="fr-FR"/>
        </w:rPr>
        <w:t>En ce qui concerne la décision du 12 juillet 2018 de non renouvellement à son terme de son contrat à durée déterminée :</w:t>
      </w:r>
    </w:p>
    <w:p w14:paraId="1D544B28" w14:textId="3AFFD033" w:rsidR="00596E37" w:rsidRDefault="00596E37" w:rsidP="001C24B2">
      <w:pPr>
        <w:spacing w:after="0" w:line="240" w:lineRule="auto"/>
        <w:jc w:val="both"/>
        <w:rPr>
          <w:rFonts w:eastAsia="Times New Roman" w:cs="Times New Roman"/>
          <w:szCs w:val="24"/>
          <w:lang w:eastAsia="fr-FR"/>
        </w:rPr>
      </w:pPr>
    </w:p>
    <w:p w14:paraId="056B4D73" w14:textId="1AADB4E7" w:rsidR="00596E37" w:rsidRPr="001C24B2" w:rsidRDefault="001C24B2" w:rsidP="00596E37">
      <w:pPr>
        <w:spacing w:after="0" w:line="240" w:lineRule="auto"/>
        <w:ind w:firstLine="851"/>
        <w:jc w:val="both"/>
        <w:rPr>
          <w:rFonts w:eastAsia="Times New Roman" w:cs="Times New Roman"/>
          <w:szCs w:val="24"/>
          <w:lang w:eastAsia="fr-FR"/>
        </w:rPr>
      </w:pPr>
      <w:r>
        <w:rPr>
          <w:rFonts w:eastAsia="Times New Roman" w:cs="Times New Roman"/>
          <w:szCs w:val="24"/>
          <w:lang w:eastAsia="fr-FR"/>
        </w:rPr>
        <w:t>1</w:t>
      </w:r>
      <w:r w:rsidR="00496F1F">
        <w:rPr>
          <w:rFonts w:eastAsia="Times New Roman" w:cs="Times New Roman"/>
          <w:szCs w:val="24"/>
          <w:lang w:eastAsia="fr-FR"/>
        </w:rPr>
        <w:t>3</w:t>
      </w:r>
      <w:r w:rsidR="00596E37">
        <w:rPr>
          <w:rFonts w:eastAsia="Times New Roman" w:cs="Times New Roman"/>
          <w:szCs w:val="24"/>
          <w:lang w:eastAsia="fr-FR"/>
        </w:rPr>
        <w:t xml:space="preserve">. </w:t>
      </w:r>
      <w:r w:rsidRPr="00B346F2">
        <w:rPr>
          <w:rFonts w:eastAsia="Times New Roman" w:cs="Times New Roman"/>
          <w:szCs w:val="24"/>
          <w:lang w:eastAsia="fr-FR"/>
        </w:rPr>
        <w:t>A</w:t>
      </w:r>
      <w:r w:rsidR="00596E37" w:rsidRPr="00B346F2">
        <w:rPr>
          <w:rFonts w:eastAsia="Times New Roman" w:cs="Times New Roman"/>
          <w:szCs w:val="24"/>
          <w:lang w:eastAsia="fr-FR"/>
        </w:rPr>
        <w:t xml:space="preserve">insi qu’il a été dit </w:t>
      </w:r>
      <w:r w:rsidR="00932F10" w:rsidRPr="00B346F2">
        <w:rPr>
          <w:rFonts w:eastAsia="Times New Roman" w:cs="Times New Roman"/>
          <w:szCs w:val="24"/>
          <w:lang w:eastAsia="fr-FR"/>
        </w:rPr>
        <w:t>au point 1</w:t>
      </w:r>
      <w:r w:rsidR="00DB6F71" w:rsidRPr="00B346F2">
        <w:rPr>
          <w:rFonts w:eastAsia="Times New Roman" w:cs="Times New Roman"/>
          <w:szCs w:val="24"/>
          <w:lang w:eastAsia="fr-FR"/>
        </w:rPr>
        <w:t>1</w:t>
      </w:r>
      <w:r w:rsidR="00596E37" w:rsidRPr="00B346F2">
        <w:rPr>
          <w:rFonts w:eastAsia="Times New Roman" w:cs="Times New Roman"/>
          <w:szCs w:val="24"/>
          <w:lang w:eastAsia="fr-FR"/>
        </w:rPr>
        <w:t>,</w:t>
      </w:r>
      <w:r w:rsidR="00C57103" w:rsidRPr="00B346F2">
        <w:rPr>
          <w:rFonts w:eastAsia="Times New Roman" w:cs="Times New Roman"/>
          <w:szCs w:val="24"/>
          <w:lang w:eastAsia="fr-FR"/>
        </w:rPr>
        <w:t xml:space="preserve"> le contrat d’engagement conclu avec</w:t>
      </w:r>
      <w:r w:rsidR="00596E37" w:rsidRPr="00B346F2">
        <w:rPr>
          <w:rFonts w:eastAsia="Times New Roman" w:cs="Times New Roman"/>
          <w:szCs w:val="24"/>
          <w:lang w:eastAsia="fr-FR"/>
        </w:rPr>
        <w:t xml:space="preserve"> Mme </w:t>
      </w:r>
      <w:r w:rsidR="00080E38">
        <w:rPr>
          <w:rFonts w:eastAsia="Times New Roman" w:cs="Times New Roman"/>
          <w:szCs w:val="24"/>
          <w:lang w:eastAsia="fr-FR"/>
        </w:rPr>
        <w:t>...</w:t>
      </w:r>
      <w:r w:rsidR="00596E37" w:rsidRPr="00B346F2">
        <w:rPr>
          <w:rFonts w:eastAsia="Times New Roman" w:cs="Times New Roman"/>
          <w:szCs w:val="24"/>
          <w:lang w:eastAsia="fr-FR"/>
        </w:rPr>
        <w:t xml:space="preserve"> </w:t>
      </w:r>
      <w:r w:rsidR="00C57103" w:rsidRPr="00B346F2">
        <w:rPr>
          <w:rFonts w:eastAsia="Times New Roman" w:cs="Times New Roman"/>
          <w:szCs w:val="24"/>
          <w:lang w:eastAsia="fr-FR"/>
        </w:rPr>
        <w:t>le 24 octobre 2017 pour la période courant du 1</w:t>
      </w:r>
      <w:r w:rsidR="00C57103" w:rsidRPr="00B346F2">
        <w:rPr>
          <w:rFonts w:eastAsia="Times New Roman" w:cs="Times New Roman"/>
          <w:sz w:val="16"/>
          <w:szCs w:val="16"/>
          <w:vertAlign w:val="superscript"/>
          <w:lang w:eastAsia="fr-FR"/>
        </w:rPr>
        <w:t>er</w:t>
      </w:r>
      <w:r w:rsidR="00C57103" w:rsidRPr="00B346F2">
        <w:rPr>
          <w:rFonts w:eastAsia="Times New Roman" w:cs="Times New Roman"/>
          <w:szCs w:val="24"/>
          <w:lang w:eastAsia="fr-FR"/>
        </w:rPr>
        <w:t xml:space="preserve"> novembre 2017 au 31 août 2018 étant, sur la base des principes rappelés au point 1</w:t>
      </w:r>
      <w:r w:rsidR="00DB6F71" w:rsidRPr="00B346F2">
        <w:rPr>
          <w:rFonts w:eastAsia="Times New Roman" w:cs="Times New Roman"/>
          <w:szCs w:val="24"/>
          <w:lang w:eastAsia="fr-FR"/>
        </w:rPr>
        <w:t>0</w:t>
      </w:r>
      <w:r w:rsidR="00C57103" w:rsidRPr="00B346F2">
        <w:rPr>
          <w:rFonts w:eastAsia="Times New Roman" w:cs="Times New Roman"/>
          <w:szCs w:val="24"/>
          <w:lang w:eastAsia="fr-FR"/>
        </w:rPr>
        <w:t>, réputé avoir été conclu pour une durée indéterminée, le président de l’université de Nantes</w:t>
      </w:r>
      <w:r w:rsidR="00450A1F">
        <w:rPr>
          <w:rFonts w:eastAsia="Times New Roman" w:cs="Times New Roman"/>
          <w:szCs w:val="24"/>
          <w:lang w:eastAsia="fr-FR"/>
        </w:rPr>
        <w:t>, qui était tenu de proposer à Mme </w:t>
      </w:r>
      <w:r w:rsidR="00080E38">
        <w:rPr>
          <w:rFonts w:eastAsia="Times New Roman" w:cs="Times New Roman"/>
          <w:szCs w:val="24"/>
          <w:lang w:eastAsia="fr-FR"/>
        </w:rPr>
        <w:t>...</w:t>
      </w:r>
      <w:r w:rsidR="00450A1F">
        <w:rPr>
          <w:rFonts w:eastAsia="Times New Roman" w:cs="Times New Roman"/>
          <w:szCs w:val="24"/>
          <w:lang w:eastAsia="fr-FR"/>
        </w:rPr>
        <w:t xml:space="preserve"> un contrat à durée </w:t>
      </w:r>
      <w:r w:rsidR="00A2055C">
        <w:rPr>
          <w:rFonts w:eastAsia="Times New Roman" w:cs="Times New Roman"/>
          <w:szCs w:val="24"/>
          <w:lang w:eastAsia="fr-FR"/>
        </w:rPr>
        <w:t>indéterminée</w:t>
      </w:r>
      <w:r w:rsidR="00450A1F">
        <w:rPr>
          <w:rFonts w:eastAsia="Times New Roman" w:cs="Times New Roman"/>
          <w:szCs w:val="24"/>
          <w:lang w:eastAsia="fr-FR"/>
        </w:rPr>
        <w:t>,</w:t>
      </w:r>
      <w:r w:rsidR="00C57103" w:rsidRPr="00B346F2">
        <w:rPr>
          <w:rFonts w:eastAsia="Times New Roman" w:cs="Times New Roman"/>
          <w:szCs w:val="24"/>
          <w:lang w:eastAsia="fr-FR"/>
        </w:rPr>
        <w:t xml:space="preserve"> ne pouvait légalement</w:t>
      </w:r>
      <w:r w:rsidR="00C57103" w:rsidRPr="00B346F2">
        <w:rPr>
          <w:rFonts w:eastAsia="Times New Roman" w:cs="Times New Roman"/>
          <w:iCs/>
          <w:szCs w:val="24"/>
          <w:lang w:eastAsia="fr-FR"/>
        </w:rPr>
        <w:t xml:space="preserve"> en conséquence décider</w:t>
      </w:r>
      <w:r w:rsidR="00A2055C">
        <w:rPr>
          <w:rFonts w:eastAsia="Times New Roman" w:cs="Times New Roman"/>
          <w:iCs/>
          <w:szCs w:val="24"/>
          <w:lang w:eastAsia="fr-FR"/>
        </w:rPr>
        <w:t>,</w:t>
      </w:r>
      <w:r w:rsidR="00C57103" w:rsidRPr="00B346F2">
        <w:rPr>
          <w:rFonts w:eastAsia="Times New Roman" w:cs="Times New Roman"/>
          <w:iCs/>
          <w:szCs w:val="24"/>
          <w:lang w:eastAsia="fr-FR"/>
        </w:rPr>
        <w:t xml:space="preserve"> le 12 juillet 2018 </w:t>
      </w:r>
      <w:r w:rsidR="00A2055C">
        <w:rPr>
          <w:rFonts w:eastAsia="Times New Roman" w:cs="Times New Roman"/>
          <w:iCs/>
          <w:szCs w:val="24"/>
          <w:lang w:eastAsia="fr-FR"/>
        </w:rPr>
        <w:t xml:space="preserve">, </w:t>
      </w:r>
      <w:r w:rsidR="00C57103" w:rsidRPr="00B346F2">
        <w:rPr>
          <w:rFonts w:eastAsia="Times New Roman" w:cs="Times New Roman"/>
          <w:iCs/>
          <w:szCs w:val="24"/>
          <w:lang w:eastAsia="fr-FR"/>
        </w:rPr>
        <w:t>de « ne pas renouveler à son terme son contrat à durée déterminée »</w:t>
      </w:r>
      <w:r w:rsidR="00C57103" w:rsidRPr="00B346F2">
        <w:rPr>
          <w:rFonts w:eastAsia="Times New Roman" w:cs="Times New Roman"/>
          <w:szCs w:val="24"/>
          <w:lang w:eastAsia="fr-FR"/>
        </w:rPr>
        <w:t>.</w:t>
      </w:r>
      <w:r w:rsidR="00596E37" w:rsidRPr="00B346F2">
        <w:rPr>
          <w:rFonts w:eastAsia="Times New Roman" w:cs="Times New Roman"/>
          <w:szCs w:val="24"/>
          <w:lang w:eastAsia="fr-FR"/>
        </w:rPr>
        <w:t xml:space="preserve"> </w:t>
      </w:r>
      <w:r w:rsidR="00C57103" w:rsidRPr="00B346F2">
        <w:rPr>
          <w:rFonts w:eastAsia="Times New Roman" w:cs="Times New Roman"/>
          <w:szCs w:val="24"/>
          <w:lang w:eastAsia="fr-FR"/>
        </w:rPr>
        <w:t xml:space="preserve">Mme </w:t>
      </w:r>
      <w:r w:rsidR="00080E38">
        <w:rPr>
          <w:rFonts w:eastAsia="Times New Roman" w:cs="Times New Roman"/>
          <w:szCs w:val="24"/>
          <w:lang w:eastAsia="fr-FR"/>
        </w:rPr>
        <w:t>...</w:t>
      </w:r>
      <w:r w:rsidR="00C57103" w:rsidRPr="00B346F2">
        <w:rPr>
          <w:rFonts w:eastAsia="Times New Roman" w:cs="Times New Roman"/>
          <w:szCs w:val="24"/>
          <w:lang w:eastAsia="fr-FR"/>
        </w:rPr>
        <w:t xml:space="preserve"> </w:t>
      </w:r>
      <w:r w:rsidR="00596E37" w:rsidRPr="00B346F2">
        <w:rPr>
          <w:rFonts w:eastAsia="Times New Roman" w:cs="Times New Roman"/>
          <w:szCs w:val="24"/>
          <w:lang w:eastAsia="fr-FR"/>
        </w:rPr>
        <w:t xml:space="preserve">est, par suite, </w:t>
      </w:r>
      <w:r w:rsidR="00C57103" w:rsidRPr="00B346F2">
        <w:rPr>
          <w:rFonts w:eastAsia="Times New Roman" w:cs="Times New Roman"/>
          <w:szCs w:val="24"/>
          <w:lang w:eastAsia="fr-FR"/>
        </w:rPr>
        <w:t>également</w:t>
      </w:r>
      <w:r w:rsidR="00596E37" w:rsidRPr="00B346F2">
        <w:rPr>
          <w:rFonts w:eastAsia="Times New Roman" w:cs="Times New Roman"/>
          <w:szCs w:val="24"/>
          <w:lang w:eastAsia="fr-FR"/>
        </w:rPr>
        <w:t xml:space="preserve"> fondée à sout</w:t>
      </w:r>
      <w:r w:rsidRPr="00B346F2">
        <w:rPr>
          <w:rFonts w:eastAsia="Times New Roman" w:cs="Times New Roman"/>
          <w:szCs w:val="24"/>
          <w:lang w:eastAsia="fr-FR"/>
        </w:rPr>
        <w:t xml:space="preserve">enir que la décision contestée du </w:t>
      </w:r>
      <w:r w:rsidR="00F74854">
        <w:rPr>
          <w:rFonts w:eastAsia="Times New Roman" w:cs="Times New Roman"/>
          <w:szCs w:val="24"/>
          <w:lang w:eastAsia="fr-FR"/>
        </w:rPr>
        <w:t xml:space="preserve">            </w:t>
      </w:r>
      <w:r w:rsidRPr="00B346F2">
        <w:rPr>
          <w:rFonts w:eastAsia="Times New Roman" w:cs="Times New Roman"/>
          <w:iCs/>
          <w:szCs w:val="24"/>
          <w:lang w:eastAsia="fr-FR"/>
        </w:rPr>
        <w:t>12 juillet 2</w:t>
      </w:r>
      <w:r w:rsidR="00F74854">
        <w:rPr>
          <w:rFonts w:eastAsia="Times New Roman" w:cs="Times New Roman"/>
          <w:iCs/>
          <w:szCs w:val="24"/>
          <w:lang w:eastAsia="fr-FR"/>
        </w:rPr>
        <w:t>018</w:t>
      </w:r>
      <w:r w:rsidRPr="00B346F2">
        <w:rPr>
          <w:rFonts w:eastAsia="Times New Roman" w:cs="Times New Roman"/>
          <w:szCs w:val="24"/>
          <w:lang w:eastAsia="fr-FR"/>
        </w:rPr>
        <w:t xml:space="preserve"> est </w:t>
      </w:r>
      <w:r w:rsidR="00596E37" w:rsidRPr="00B346F2">
        <w:rPr>
          <w:rFonts w:eastAsia="Times New Roman" w:cs="Times New Roman"/>
          <w:szCs w:val="24"/>
          <w:lang w:eastAsia="fr-FR"/>
        </w:rPr>
        <w:t>e</w:t>
      </w:r>
      <w:r w:rsidRPr="00B346F2">
        <w:rPr>
          <w:rFonts w:eastAsia="Times New Roman" w:cs="Times New Roman"/>
          <w:szCs w:val="24"/>
          <w:lang w:eastAsia="fr-FR"/>
        </w:rPr>
        <w:t>ntachée d’illégalité et doit être annulée.</w:t>
      </w:r>
    </w:p>
    <w:p w14:paraId="5451F9B7" w14:textId="77777777" w:rsidR="00596E37" w:rsidRDefault="00596E37" w:rsidP="00596E37">
      <w:pPr>
        <w:spacing w:after="0" w:line="240" w:lineRule="auto"/>
        <w:ind w:firstLine="851"/>
        <w:jc w:val="both"/>
        <w:rPr>
          <w:rFonts w:eastAsia="Times New Roman" w:cs="Times New Roman"/>
          <w:szCs w:val="24"/>
          <w:lang w:eastAsia="fr-FR"/>
        </w:rPr>
      </w:pPr>
    </w:p>
    <w:p w14:paraId="14F0B5E7" w14:textId="57B0707A" w:rsidR="00382610" w:rsidRPr="001C24B2" w:rsidRDefault="001C24B2" w:rsidP="00596E37">
      <w:pPr>
        <w:spacing w:after="0" w:line="240" w:lineRule="auto"/>
        <w:ind w:firstLine="851"/>
        <w:jc w:val="both"/>
        <w:rPr>
          <w:rFonts w:eastAsia="Times New Roman" w:cs="Times New Roman"/>
          <w:szCs w:val="24"/>
          <w:lang w:eastAsia="fr-FR"/>
        </w:rPr>
      </w:pPr>
      <w:r w:rsidRPr="00B346F2">
        <w:rPr>
          <w:rFonts w:eastAsia="Times New Roman" w:cs="Times New Roman"/>
          <w:szCs w:val="24"/>
          <w:lang w:eastAsia="fr-FR"/>
        </w:rPr>
        <w:t>1</w:t>
      </w:r>
      <w:r w:rsidR="00496F1F">
        <w:rPr>
          <w:rFonts w:eastAsia="Times New Roman" w:cs="Times New Roman"/>
          <w:szCs w:val="24"/>
          <w:lang w:eastAsia="fr-FR"/>
        </w:rPr>
        <w:t>4</w:t>
      </w:r>
      <w:r w:rsidR="00596E37" w:rsidRPr="00B346F2">
        <w:rPr>
          <w:rFonts w:eastAsia="Times New Roman" w:cs="Times New Roman"/>
          <w:szCs w:val="24"/>
          <w:lang w:eastAsia="fr-FR"/>
        </w:rPr>
        <w:t xml:space="preserve">. </w:t>
      </w:r>
      <w:r w:rsidR="00382610" w:rsidRPr="00B346F2">
        <w:rPr>
          <w:rFonts w:eastAsia="Times New Roman" w:cs="Times New Roman"/>
          <w:szCs w:val="24"/>
          <w:lang w:eastAsia="fr-FR"/>
        </w:rPr>
        <w:t xml:space="preserve">Il résulte de l’ensemble de ce qui précède que </w:t>
      </w:r>
      <w:r w:rsidR="00596E37" w:rsidRPr="00B346F2">
        <w:rPr>
          <w:rFonts w:eastAsia="Times New Roman" w:cs="Times New Roman"/>
          <w:szCs w:val="24"/>
          <w:lang w:eastAsia="fr-FR"/>
        </w:rPr>
        <w:t xml:space="preserve">Mme </w:t>
      </w:r>
      <w:r w:rsidR="00080E38">
        <w:rPr>
          <w:rFonts w:eastAsia="Times New Roman" w:cs="Times New Roman"/>
          <w:szCs w:val="24"/>
          <w:lang w:eastAsia="fr-FR"/>
        </w:rPr>
        <w:t>B...</w:t>
      </w:r>
      <w:r w:rsidRPr="00B346F2">
        <w:rPr>
          <w:rFonts w:eastAsia="Times New Roman" w:cs="Times New Roman"/>
          <w:szCs w:val="24"/>
          <w:lang w:eastAsia="fr-FR"/>
        </w:rPr>
        <w:t xml:space="preserve"> est seulement</w:t>
      </w:r>
      <w:r w:rsidR="00382610" w:rsidRPr="00B346F2">
        <w:rPr>
          <w:rFonts w:eastAsia="Times New Roman" w:cs="Times New Roman"/>
          <w:szCs w:val="24"/>
          <w:lang w:eastAsia="fr-FR"/>
        </w:rPr>
        <w:t xml:space="preserve"> fondé</w:t>
      </w:r>
      <w:r w:rsidR="00596E37" w:rsidRPr="00B346F2">
        <w:rPr>
          <w:rFonts w:eastAsia="Times New Roman" w:cs="Times New Roman"/>
          <w:szCs w:val="24"/>
          <w:lang w:eastAsia="fr-FR"/>
        </w:rPr>
        <w:t>e</w:t>
      </w:r>
      <w:r w:rsidR="00382610" w:rsidRPr="00B346F2">
        <w:rPr>
          <w:rFonts w:eastAsia="Times New Roman" w:cs="Times New Roman"/>
          <w:szCs w:val="24"/>
          <w:lang w:eastAsia="fr-FR"/>
        </w:rPr>
        <w:t xml:space="preserve"> à soutenir que c’est à tort que, par le jugement attaqué, le tribunal administratif</w:t>
      </w:r>
      <w:r w:rsidR="00596E37" w:rsidRPr="00B346F2">
        <w:rPr>
          <w:rFonts w:eastAsia="Times New Roman" w:cs="Times New Roman"/>
          <w:szCs w:val="24"/>
          <w:lang w:eastAsia="fr-FR"/>
        </w:rPr>
        <w:t xml:space="preserve"> de Nantes</w:t>
      </w:r>
      <w:r w:rsidR="00382610" w:rsidRPr="00B346F2">
        <w:rPr>
          <w:rFonts w:eastAsia="Times New Roman" w:cs="Times New Roman"/>
          <w:szCs w:val="24"/>
          <w:lang w:eastAsia="fr-FR"/>
        </w:rPr>
        <w:t xml:space="preserve"> a rejeté sa demande</w:t>
      </w:r>
      <w:r w:rsidR="00596E37" w:rsidRPr="00B346F2">
        <w:rPr>
          <w:rFonts w:eastAsia="Times New Roman" w:cs="Times New Roman"/>
          <w:szCs w:val="24"/>
          <w:lang w:eastAsia="fr-FR"/>
        </w:rPr>
        <w:t xml:space="preserve"> dirigée contre</w:t>
      </w:r>
      <w:r w:rsidRPr="00B346F2">
        <w:rPr>
          <w:rFonts w:eastAsia="Times New Roman" w:cs="Times New Roman"/>
          <w:szCs w:val="24"/>
          <w:lang w:eastAsia="fr-FR"/>
        </w:rPr>
        <w:t xml:space="preserve"> la décision </w:t>
      </w:r>
      <w:r w:rsidRPr="00B346F2">
        <w:rPr>
          <w:rFonts w:eastAsia="Times New Roman" w:cs="Times New Roman"/>
          <w:iCs/>
          <w:szCs w:val="24"/>
          <w:lang w:eastAsia="fr-FR"/>
        </w:rPr>
        <w:t>refusant implicitement de faire droit à sa demande de requalification de son dernier contrat en contrat à durée indéterminée et contre la décision du 12 juillet 2018 de non renouvellement à son terme de son « contrat à durée déterminée ».</w:t>
      </w:r>
    </w:p>
    <w:p w14:paraId="471FF2EB" w14:textId="4E6EABDC" w:rsidR="001D720F" w:rsidRDefault="001D720F" w:rsidP="00596E37">
      <w:pPr>
        <w:spacing w:after="0" w:line="240" w:lineRule="auto"/>
        <w:jc w:val="both"/>
        <w:rPr>
          <w:rFonts w:eastAsia="Times New Roman" w:cs="Times New Roman"/>
          <w:szCs w:val="24"/>
          <w:lang w:eastAsia="fr-FR"/>
        </w:rPr>
      </w:pPr>
    </w:p>
    <w:p w14:paraId="28FFD452" w14:textId="77777777" w:rsidR="00596E37" w:rsidRPr="00B346F2" w:rsidRDefault="00596E37" w:rsidP="00596E37">
      <w:pPr>
        <w:spacing w:after="0" w:line="240" w:lineRule="auto"/>
        <w:ind w:firstLine="851"/>
        <w:jc w:val="both"/>
        <w:rPr>
          <w:rFonts w:eastAsia="Times New Roman" w:cs="Times New Roman"/>
          <w:szCs w:val="24"/>
          <w:lang w:eastAsia="fr-FR"/>
        </w:rPr>
      </w:pPr>
      <w:r w:rsidRPr="00B346F2">
        <w:rPr>
          <w:rFonts w:eastAsia="Times New Roman" w:cs="Times New Roman"/>
          <w:szCs w:val="24"/>
          <w:u w:val="single"/>
          <w:lang w:eastAsia="fr-FR"/>
        </w:rPr>
        <w:t>Sur les conclusions à fin d’injonction</w:t>
      </w:r>
      <w:r w:rsidRPr="00B346F2">
        <w:rPr>
          <w:rFonts w:eastAsia="Times New Roman" w:cs="Times New Roman"/>
          <w:szCs w:val="24"/>
          <w:lang w:eastAsia="fr-FR"/>
        </w:rPr>
        <w:t> :</w:t>
      </w:r>
    </w:p>
    <w:p w14:paraId="656ADBC0" w14:textId="77777777" w:rsidR="00596E37" w:rsidRPr="00B346F2" w:rsidRDefault="00596E37" w:rsidP="00596E37">
      <w:pPr>
        <w:spacing w:after="0" w:line="240" w:lineRule="auto"/>
        <w:ind w:firstLine="851"/>
        <w:jc w:val="both"/>
        <w:rPr>
          <w:rFonts w:eastAsia="Times New Roman" w:cs="Times New Roman"/>
          <w:szCs w:val="24"/>
          <w:lang w:eastAsia="fr-FR"/>
        </w:rPr>
      </w:pPr>
    </w:p>
    <w:p w14:paraId="04333BF6" w14:textId="054729BD" w:rsidR="00596E37" w:rsidRPr="008D7AF6" w:rsidRDefault="001C24B2" w:rsidP="00596E37">
      <w:pPr>
        <w:spacing w:after="0" w:line="240" w:lineRule="auto"/>
        <w:ind w:firstLine="851"/>
        <w:jc w:val="both"/>
        <w:rPr>
          <w:rFonts w:eastAsia="Times New Roman" w:cs="Times New Roman"/>
          <w:szCs w:val="24"/>
          <w:lang w:eastAsia="fr-FR"/>
        </w:rPr>
      </w:pPr>
      <w:r w:rsidRPr="00B346F2">
        <w:rPr>
          <w:rFonts w:eastAsia="Times New Roman" w:cs="Times New Roman"/>
          <w:szCs w:val="24"/>
          <w:lang w:eastAsia="fr-FR"/>
        </w:rPr>
        <w:t>1</w:t>
      </w:r>
      <w:r w:rsidR="00496F1F">
        <w:rPr>
          <w:rFonts w:eastAsia="Times New Roman" w:cs="Times New Roman"/>
          <w:szCs w:val="24"/>
          <w:lang w:eastAsia="fr-FR"/>
        </w:rPr>
        <w:t>5</w:t>
      </w:r>
      <w:r w:rsidR="00596E37" w:rsidRPr="00B346F2">
        <w:rPr>
          <w:rFonts w:eastAsia="Times New Roman" w:cs="Times New Roman"/>
          <w:szCs w:val="24"/>
          <w:lang w:eastAsia="fr-FR"/>
        </w:rPr>
        <w:t xml:space="preserve">. </w:t>
      </w:r>
      <w:r w:rsidR="0098421A" w:rsidRPr="00B346F2">
        <w:t xml:space="preserve">Le présent arrêt implique nécessairement la réintégration juridique rétroactive de Mme </w:t>
      </w:r>
      <w:r w:rsidR="00080E38">
        <w:t>...</w:t>
      </w:r>
      <w:r w:rsidR="0098421A" w:rsidRPr="00B346F2">
        <w:t xml:space="preserve"> en qualité d’enseignante </w:t>
      </w:r>
      <w:r w:rsidR="00A2055C">
        <w:t xml:space="preserve">contractuelle </w:t>
      </w:r>
      <w:r w:rsidR="0098421A" w:rsidRPr="00B346F2">
        <w:t>à compter du 1</w:t>
      </w:r>
      <w:r w:rsidR="0098421A" w:rsidRPr="00B346F2">
        <w:rPr>
          <w:vertAlign w:val="superscript"/>
        </w:rPr>
        <w:t>er</w:t>
      </w:r>
      <w:r w:rsidR="0098421A" w:rsidRPr="00B346F2">
        <w:t xml:space="preserve"> septembre 2018, date à laquelle elle était réputée être titulaire d’</w:t>
      </w:r>
      <w:r w:rsidR="00924EAC" w:rsidRPr="00B346F2">
        <w:t>un contrat à durée indéterminée, ainsi que la reconstitution de ses droits sociaux, et ce, dans le délai de deux mois à compter de la notification du présent arrêt.</w:t>
      </w:r>
    </w:p>
    <w:p w14:paraId="3C900922" w14:textId="77777777" w:rsidR="00596E37" w:rsidRPr="008D7AF6" w:rsidRDefault="00596E37" w:rsidP="00596E37">
      <w:pPr>
        <w:spacing w:after="0" w:line="240" w:lineRule="auto"/>
        <w:ind w:left="851"/>
        <w:jc w:val="both"/>
        <w:rPr>
          <w:rFonts w:eastAsia="Times New Roman" w:cs="Times New Roman"/>
          <w:szCs w:val="24"/>
          <w:lang w:eastAsia="fr-FR"/>
        </w:rPr>
      </w:pPr>
      <w:r w:rsidRPr="008D7AF6">
        <w:rPr>
          <w:rFonts w:eastAsia="Times New Roman" w:cs="Times New Roman"/>
          <w:color w:val="A5A5A5"/>
          <w:szCs w:val="24"/>
          <w:lang w:eastAsia="fr-FR"/>
        </w:rPr>
        <w:t> </w:t>
      </w:r>
    </w:p>
    <w:p w14:paraId="7CBB431A" w14:textId="77777777" w:rsidR="00596E37" w:rsidRPr="008D7AF6" w:rsidRDefault="00596E37" w:rsidP="00596E37">
      <w:pPr>
        <w:spacing w:after="0" w:line="240" w:lineRule="auto"/>
        <w:ind w:firstLine="851"/>
        <w:jc w:val="both"/>
        <w:rPr>
          <w:rFonts w:eastAsia="Times New Roman" w:cs="Times New Roman"/>
          <w:szCs w:val="24"/>
          <w:lang w:eastAsia="fr-FR"/>
        </w:rPr>
      </w:pPr>
      <w:r w:rsidRPr="008D7AF6">
        <w:rPr>
          <w:rFonts w:eastAsia="Times New Roman" w:cs="Times New Roman"/>
          <w:szCs w:val="24"/>
          <w:u w:val="single"/>
          <w:lang w:eastAsia="fr-FR"/>
        </w:rPr>
        <w:t>Sur les frais liés au litige</w:t>
      </w:r>
      <w:r w:rsidRPr="008D7AF6">
        <w:rPr>
          <w:rFonts w:eastAsia="Times New Roman" w:cs="Times New Roman"/>
          <w:szCs w:val="24"/>
          <w:lang w:eastAsia="fr-FR"/>
        </w:rPr>
        <w:t> :</w:t>
      </w:r>
    </w:p>
    <w:p w14:paraId="0B0AA211" w14:textId="0B020107" w:rsidR="00382610" w:rsidRDefault="00596E37" w:rsidP="00596E37">
      <w:pPr>
        <w:spacing w:after="0" w:line="240" w:lineRule="auto"/>
        <w:ind w:left="851"/>
        <w:jc w:val="both"/>
        <w:rPr>
          <w:rFonts w:eastAsia="Times New Roman" w:cs="Times New Roman"/>
          <w:szCs w:val="24"/>
          <w:lang w:eastAsia="fr-FR"/>
        </w:rPr>
      </w:pPr>
      <w:r w:rsidRPr="008D7AF6">
        <w:rPr>
          <w:rFonts w:eastAsia="Times New Roman" w:cs="Times New Roman"/>
          <w:color w:val="A5A5A5"/>
          <w:szCs w:val="24"/>
          <w:lang w:eastAsia="fr-FR"/>
        </w:rPr>
        <w:t> </w:t>
      </w:r>
    </w:p>
    <w:p w14:paraId="05A702A0" w14:textId="6E2CBB05" w:rsidR="00382610" w:rsidRPr="00D93E73" w:rsidRDefault="008709AF" w:rsidP="00382610">
      <w:pPr>
        <w:spacing w:after="0" w:line="240" w:lineRule="auto"/>
        <w:ind w:firstLine="900"/>
        <w:jc w:val="both"/>
        <w:rPr>
          <w:rFonts w:eastAsia="Times New Roman" w:cs="Times New Roman"/>
          <w:szCs w:val="24"/>
          <w:lang w:eastAsia="fr-FR"/>
        </w:rPr>
      </w:pPr>
      <w:r>
        <w:rPr>
          <w:rFonts w:eastAsia="Times New Roman" w:cs="Times New Roman"/>
          <w:szCs w:val="24"/>
          <w:lang w:eastAsia="fr-FR"/>
        </w:rPr>
        <w:t>1</w:t>
      </w:r>
      <w:r w:rsidR="00496F1F">
        <w:rPr>
          <w:rFonts w:eastAsia="Times New Roman" w:cs="Times New Roman"/>
          <w:szCs w:val="24"/>
          <w:lang w:eastAsia="fr-FR"/>
        </w:rPr>
        <w:t>6</w:t>
      </w:r>
      <w:r w:rsidR="00382610">
        <w:rPr>
          <w:rFonts w:eastAsia="Times New Roman" w:cs="Times New Roman"/>
          <w:szCs w:val="24"/>
          <w:lang w:eastAsia="fr-FR"/>
        </w:rPr>
        <w:t>.</w:t>
      </w:r>
      <w:r w:rsidR="00382610" w:rsidRPr="00382610">
        <w:rPr>
          <w:rFonts w:eastAsia="Times New Roman" w:cs="Times New Roman"/>
          <w:szCs w:val="24"/>
          <w:lang w:eastAsia="fr-FR"/>
        </w:rPr>
        <w:t xml:space="preserve"> </w:t>
      </w:r>
      <w:r>
        <w:t xml:space="preserve">Il y a lieu, dans les circonstances de l’espèce, de mettre à la charge de </w:t>
      </w:r>
      <w:bookmarkStart w:id="7" w:name="_Hlk153295549"/>
      <w:r>
        <w:t>l’</w:t>
      </w:r>
      <w:r w:rsidR="00F74854">
        <w:t>U</w:t>
      </w:r>
      <w:r>
        <w:t>niversité de Nantes</w:t>
      </w:r>
      <w:bookmarkEnd w:id="7"/>
      <w:r>
        <w:t xml:space="preserve">, qui succombe dans la présente instance, le versement à Mme </w:t>
      </w:r>
      <w:r w:rsidR="00080E38">
        <w:t>...</w:t>
      </w:r>
      <w:r>
        <w:t xml:space="preserve"> de la somme de 1500 euros au titre de l’article L. 761-1 du code de justice administrative. </w:t>
      </w:r>
      <w:r w:rsidR="00E27BE4">
        <w:t>Les mêmes dispositions s’opposent à ce qu’il soit fait droit</w:t>
      </w:r>
      <w:r>
        <w:t xml:space="preserve"> à la demande présentée par </w:t>
      </w:r>
      <w:r w:rsidR="00E27BE4">
        <w:t>l’Université de Nantes</w:t>
      </w:r>
      <w:r w:rsidR="00382610" w:rsidRPr="00D93E73">
        <w:rPr>
          <w:rFonts w:eastAsia="Times New Roman" w:cs="Times New Roman"/>
          <w:szCs w:val="24"/>
          <w:lang w:eastAsia="fr-FR"/>
        </w:rPr>
        <w:t>.</w:t>
      </w:r>
    </w:p>
    <w:p w14:paraId="651DFE1E" w14:textId="1C76EB90" w:rsidR="00C1333E" w:rsidRPr="001D720F" w:rsidRDefault="00C1333E" w:rsidP="001D720F">
      <w:pPr>
        <w:spacing w:after="0" w:line="240" w:lineRule="auto"/>
        <w:rPr>
          <w:rFonts w:eastAsia="Times New Roman" w:cs="Times New Roman"/>
          <w:szCs w:val="24"/>
          <w:lang w:eastAsia="fr-FR"/>
        </w:rPr>
      </w:pPr>
    </w:p>
    <w:p w14:paraId="4AAAC254" w14:textId="77777777" w:rsidR="00C1333E" w:rsidRPr="00C66908" w:rsidRDefault="00C1333E" w:rsidP="00C1333E">
      <w:pPr>
        <w:spacing w:after="0" w:line="240" w:lineRule="auto"/>
        <w:ind w:firstLine="840"/>
        <w:jc w:val="both"/>
        <w:rPr>
          <w:rFonts w:eastAsia="Times New Roman" w:cs="Times New Roman"/>
          <w:szCs w:val="24"/>
          <w:lang w:eastAsia="fr-FR"/>
        </w:rPr>
      </w:pPr>
      <w:r w:rsidRPr="00C66908">
        <w:rPr>
          <w:rFonts w:eastAsia="Times New Roman" w:cs="Times New Roman"/>
          <w:szCs w:val="24"/>
          <w:lang w:eastAsia="fr-FR"/>
        </w:rPr>
        <w:t> </w:t>
      </w:r>
    </w:p>
    <w:p w14:paraId="13EDECE8" w14:textId="77777777" w:rsidR="00C1333E" w:rsidRPr="00C66908" w:rsidRDefault="00C1333E" w:rsidP="00C1333E">
      <w:pPr>
        <w:spacing w:after="0" w:line="240" w:lineRule="auto"/>
        <w:jc w:val="center"/>
        <w:rPr>
          <w:rFonts w:eastAsia="Times New Roman" w:cs="Times New Roman"/>
          <w:szCs w:val="24"/>
          <w:lang w:eastAsia="fr-FR"/>
        </w:rPr>
      </w:pPr>
      <w:r w:rsidRPr="00C66908">
        <w:rPr>
          <w:rFonts w:eastAsia="Times New Roman" w:cs="Times New Roman"/>
          <w:szCs w:val="24"/>
          <w:lang w:eastAsia="fr-FR"/>
        </w:rPr>
        <w:t>DÉCIDE :</w:t>
      </w:r>
    </w:p>
    <w:p w14:paraId="29A63256" w14:textId="77777777" w:rsidR="00C1333E" w:rsidRPr="00C66908" w:rsidRDefault="00C1333E" w:rsidP="00C1333E">
      <w:pPr>
        <w:spacing w:after="0" w:line="240" w:lineRule="auto"/>
        <w:jc w:val="both"/>
        <w:rPr>
          <w:rFonts w:eastAsia="Times New Roman" w:cs="Times New Roman"/>
          <w:szCs w:val="24"/>
          <w:lang w:eastAsia="fr-FR"/>
        </w:rPr>
      </w:pPr>
      <w:r w:rsidRPr="00C66908">
        <w:rPr>
          <w:rFonts w:eastAsia="Times New Roman" w:cs="Times New Roman"/>
          <w:szCs w:val="24"/>
          <w:lang w:eastAsia="fr-FR"/>
        </w:rPr>
        <w:t> </w:t>
      </w:r>
    </w:p>
    <w:p w14:paraId="67E5CD9A" w14:textId="77777777" w:rsidR="00C1333E" w:rsidRPr="00C66908" w:rsidRDefault="00C1333E" w:rsidP="00C1333E">
      <w:pPr>
        <w:spacing w:after="0" w:line="240" w:lineRule="auto"/>
        <w:jc w:val="both"/>
        <w:rPr>
          <w:rFonts w:eastAsia="Times New Roman" w:cs="Times New Roman"/>
          <w:szCs w:val="24"/>
          <w:lang w:eastAsia="fr-FR"/>
        </w:rPr>
      </w:pPr>
      <w:r w:rsidRPr="00C66908">
        <w:rPr>
          <w:rFonts w:eastAsia="Times New Roman" w:cs="Times New Roman"/>
          <w:szCs w:val="24"/>
          <w:lang w:eastAsia="fr-FR"/>
        </w:rPr>
        <w:t> </w:t>
      </w:r>
    </w:p>
    <w:p w14:paraId="1AF06BFE" w14:textId="4A064926" w:rsidR="000300EC" w:rsidRDefault="00C1333E" w:rsidP="0069771A">
      <w:pPr>
        <w:spacing w:after="0" w:line="240" w:lineRule="auto"/>
        <w:jc w:val="both"/>
        <w:rPr>
          <w:rFonts w:eastAsia="Times New Roman" w:cs="Times New Roman"/>
          <w:szCs w:val="24"/>
          <w:lang w:eastAsia="fr-FR"/>
        </w:rPr>
      </w:pPr>
      <w:r w:rsidRPr="00C66908">
        <w:rPr>
          <w:rFonts w:eastAsia="Times New Roman" w:cs="Times New Roman"/>
          <w:szCs w:val="24"/>
          <w:u w:val="single"/>
          <w:lang w:eastAsia="fr-FR"/>
        </w:rPr>
        <w:t>Article 1</w:t>
      </w:r>
      <w:r w:rsidRPr="00C66908">
        <w:rPr>
          <w:rFonts w:eastAsia="Times New Roman" w:cs="Times New Roman"/>
          <w:sz w:val="16"/>
          <w:szCs w:val="16"/>
          <w:u w:val="single"/>
          <w:vertAlign w:val="superscript"/>
          <w:lang w:eastAsia="fr-FR"/>
        </w:rPr>
        <w:t>er</w:t>
      </w:r>
      <w:r w:rsidRPr="00C66908">
        <w:rPr>
          <w:rFonts w:eastAsia="Times New Roman" w:cs="Times New Roman"/>
          <w:szCs w:val="24"/>
          <w:lang w:eastAsia="fr-FR"/>
        </w:rPr>
        <w:t> :</w:t>
      </w:r>
      <w:r w:rsidR="0069771A">
        <w:rPr>
          <w:rFonts w:eastAsia="Times New Roman" w:cs="Times New Roman"/>
          <w:szCs w:val="24"/>
          <w:lang w:eastAsia="fr-FR"/>
        </w:rPr>
        <w:t xml:space="preserve"> Le</w:t>
      </w:r>
      <w:r w:rsidR="0069771A" w:rsidRPr="0069771A">
        <w:rPr>
          <w:rFonts w:eastAsia="Times New Roman" w:cs="Times New Roman"/>
          <w:sz w:val="20"/>
          <w:szCs w:val="20"/>
          <w:lang w:eastAsia="fr-FR"/>
        </w:rPr>
        <w:t xml:space="preserve"> </w:t>
      </w:r>
      <w:r w:rsidR="0069771A">
        <w:rPr>
          <w:rFonts w:eastAsia="Times New Roman" w:cs="Times New Roman"/>
          <w:szCs w:val="24"/>
          <w:lang w:eastAsia="fr-FR"/>
        </w:rPr>
        <w:t>jugement n° 1808288</w:t>
      </w:r>
      <w:r w:rsidR="0069771A" w:rsidRPr="00F140D0">
        <w:rPr>
          <w:rFonts w:eastAsia="Times New Roman" w:cs="Times New Roman"/>
          <w:szCs w:val="24"/>
          <w:lang w:eastAsia="fr-FR"/>
        </w:rPr>
        <w:t xml:space="preserve"> du </w:t>
      </w:r>
      <w:r w:rsidR="0069771A">
        <w:rPr>
          <w:rFonts w:eastAsia="Times New Roman" w:cs="Times New Roman"/>
          <w:szCs w:val="24"/>
          <w:lang w:eastAsia="fr-FR"/>
        </w:rPr>
        <w:t>21 mars 2022 du</w:t>
      </w:r>
      <w:r w:rsidR="0069771A" w:rsidRPr="00F140D0">
        <w:rPr>
          <w:rFonts w:eastAsia="Times New Roman" w:cs="Times New Roman"/>
          <w:szCs w:val="24"/>
          <w:lang w:eastAsia="fr-FR"/>
        </w:rPr>
        <w:t xml:space="preserve"> tribunal administratif de </w:t>
      </w:r>
      <w:r w:rsidR="0069771A">
        <w:rPr>
          <w:rFonts w:eastAsia="Times New Roman" w:cs="Times New Roman"/>
          <w:szCs w:val="24"/>
          <w:lang w:eastAsia="fr-FR"/>
        </w:rPr>
        <w:t xml:space="preserve">Nantes est annulé en tant qu’il rejette la demande de Mme </w:t>
      </w:r>
      <w:r w:rsidR="00080E38">
        <w:rPr>
          <w:rFonts w:eastAsia="Times New Roman" w:cs="Times New Roman"/>
          <w:szCs w:val="24"/>
          <w:lang w:eastAsia="fr-FR"/>
        </w:rPr>
        <w:t>...</w:t>
      </w:r>
      <w:r w:rsidR="0069771A">
        <w:rPr>
          <w:rFonts w:eastAsia="Times New Roman" w:cs="Times New Roman"/>
          <w:szCs w:val="24"/>
          <w:lang w:eastAsia="fr-FR"/>
        </w:rPr>
        <w:t xml:space="preserve"> tendant à l’annulation de</w:t>
      </w:r>
      <w:r w:rsidR="0098421A">
        <w:rPr>
          <w:rFonts w:eastAsia="Times New Roman" w:cs="Times New Roman"/>
          <w:szCs w:val="24"/>
          <w:lang w:eastAsia="fr-FR"/>
        </w:rPr>
        <w:t xml:space="preserve"> la </w:t>
      </w:r>
      <w:r w:rsidR="0098421A" w:rsidRPr="00406083">
        <w:rPr>
          <w:rFonts w:eastAsia="Times New Roman" w:cs="Times New Roman"/>
          <w:szCs w:val="24"/>
          <w:lang w:eastAsia="fr-FR"/>
        </w:rPr>
        <w:t xml:space="preserve">décision </w:t>
      </w:r>
      <w:r w:rsidR="0098421A" w:rsidRPr="00406083">
        <w:rPr>
          <w:rFonts w:eastAsia="Times New Roman" w:cs="Times New Roman"/>
          <w:iCs/>
          <w:szCs w:val="24"/>
          <w:lang w:eastAsia="fr-FR"/>
        </w:rPr>
        <w:t>refusant implicitement de faire droit à la demande de requalification du dernier contrat conclu avec l’</w:t>
      </w:r>
      <w:r w:rsidR="00F74854">
        <w:rPr>
          <w:rFonts w:eastAsia="Times New Roman" w:cs="Times New Roman"/>
          <w:iCs/>
          <w:szCs w:val="24"/>
          <w:lang w:eastAsia="fr-FR"/>
        </w:rPr>
        <w:t>U</w:t>
      </w:r>
      <w:r w:rsidR="0098421A" w:rsidRPr="00406083">
        <w:rPr>
          <w:rFonts w:eastAsia="Times New Roman" w:cs="Times New Roman"/>
          <w:iCs/>
          <w:szCs w:val="24"/>
          <w:lang w:eastAsia="fr-FR"/>
        </w:rPr>
        <w:t xml:space="preserve">niversité de Nantes pour la </w:t>
      </w:r>
      <w:r w:rsidR="0098421A" w:rsidRPr="00406083">
        <w:rPr>
          <w:rFonts w:eastAsia="Times New Roman" w:cs="Times New Roman"/>
          <w:szCs w:val="24"/>
          <w:lang w:eastAsia="fr-FR"/>
        </w:rPr>
        <w:t>période courant du 1</w:t>
      </w:r>
      <w:r w:rsidR="0098421A" w:rsidRPr="00406083">
        <w:rPr>
          <w:rFonts w:eastAsia="Times New Roman" w:cs="Times New Roman"/>
          <w:sz w:val="16"/>
          <w:szCs w:val="16"/>
          <w:vertAlign w:val="superscript"/>
          <w:lang w:eastAsia="fr-FR"/>
        </w:rPr>
        <w:t>er</w:t>
      </w:r>
      <w:r w:rsidR="0098421A" w:rsidRPr="00406083">
        <w:rPr>
          <w:rFonts w:eastAsia="Times New Roman" w:cs="Times New Roman"/>
          <w:szCs w:val="24"/>
          <w:lang w:eastAsia="fr-FR"/>
        </w:rPr>
        <w:t xml:space="preserve"> novembre 2017 au 31 août 2018</w:t>
      </w:r>
      <w:r w:rsidR="0098421A" w:rsidRPr="00406083">
        <w:rPr>
          <w:rFonts w:eastAsia="Times New Roman" w:cs="Times New Roman"/>
          <w:iCs/>
          <w:szCs w:val="24"/>
          <w:lang w:eastAsia="fr-FR"/>
        </w:rPr>
        <w:t xml:space="preserve"> en contrat à durée indéterminée et de la décision du 12 juillet 2018 de non renouvellement à son terme de son dernier contrat</w:t>
      </w:r>
      <w:r w:rsidR="00406083">
        <w:rPr>
          <w:rFonts w:eastAsia="Times New Roman" w:cs="Times New Roman"/>
          <w:iCs/>
          <w:szCs w:val="24"/>
          <w:lang w:eastAsia="fr-FR"/>
        </w:rPr>
        <w:t>.</w:t>
      </w:r>
    </w:p>
    <w:p w14:paraId="0DA998E7" w14:textId="77777777" w:rsidR="0069771A" w:rsidRPr="0069771A" w:rsidRDefault="0069771A" w:rsidP="0069771A">
      <w:pPr>
        <w:spacing w:after="0" w:line="240" w:lineRule="auto"/>
        <w:ind w:firstLine="851"/>
        <w:jc w:val="both"/>
        <w:rPr>
          <w:rFonts w:eastAsia="Times New Roman" w:cs="Times New Roman"/>
          <w:sz w:val="20"/>
          <w:szCs w:val="20"/>
          <w:lang w:eastAsia="fr-FR"/>
        </w:rPr>
      </w:pPr>
    </w:p>
    <w:p w14:paraId="560CBC9F" w14:textId="00F4E067" w:rsidR="008709AF" w:rsidRPr="00A2055C" w:rsidRDefault="000300EC" w:rsidP="000300EC">
      <w:pPr>
        <w:spacing w:after="0" w:line="240" w:lineRule="auto"/>
        <w:jc w:val="both"/>
        <w:rPr>
          <w:rFonts w:eastAsia="Times New Roman" w:cs="Times New Roman"/>
          <w:iCs/>
          <w:szCs w:val="24"/>
          <w:lang w:eastAsia="fr-FR"/>
        </w:rPr>
      </w:pPr>
      <w:r w:rsidRPr="008D7AF6">
        <w:rPr>
          <w:rFonts w:eastAsia="Times New Roman" w:cs="Times New Roman"/>
          <w:szCs w:val="24"/>
          <w:u w:val="single"/>
          <w:lang w:eastAsia="fr-FR"/>
        </w:rPr>
        <w:t>Article 2</w:t>
      </w:r>
      <w:r w:rsidRPr="008D7AF6">
        <w:rPr>
          <w:rFonts w:eastAsia="Times New Roman" w:cs="Times New Roman"/>
          <w:szCs w:val="24"/>
          <w:lang w:eastAsia="fr-FR"/>
        </w:rPr>
        <w:t xml:space="preserve"> : </w:t>
      </w:r>
      <w:r w:rsidR="008709AF" w:rsidRPr="00A2055C">
        <w:rPr>
          <w:rFonts w:eastAsia="Times New Roman" w:cs="Times New Roman"/>
          <w:szCs w:val="24"/>
          <w:lang w:eastAsia="fr-FR"/>
        </w:rPr>
        <w:t xml:space="preserve">La décision </w:t>
      </w:r>
      <w:r w:rsidR="008709AF" w:rsidRPr="00A2055C">
        <w:rPr>
          <w:rFonts w:eastAsia="Times New Roman" w:cs="Times New Roman"/>
          <w:iCs/>
          <w:szCs w:val="24"/>
          <w:lang w:eastAsia="fr-FR"/>
        </w:rPr>
        <w:t xml:space="preserve">refusant implicitement de faire droit à la demande de requalification du dernier contrat de Mme </w:t>
      </w:r>
      <w:r w:rsidR="00080E38">
        <w:rPr>
          <w:rFonts w:eastAsia="Times New Roman" w:cs="Times New Roman"/>
          <w:iCs/>
          <w:szCs w:val="24"/>
          <w:lang w:eastAsia="fr-FR"/>
        </w:rPr>
        <w:t>...</w:t>
      </w:r>
      <w:r w:rsidR="008709AF" w:rsidRPr="00A2055C">
        <w:rPr>
          <w:rFonts w:eastAsia="Times New Roman" w:cs="Times New Roman"/>
          <w:iCs/>
          <w:szCs w:val="24"/>
          <w:lang w:eastAsia="fr-FR"/>
        </w:rPr>
        <w:t xml:space="preserve"> pour la </w:t>
      </w:r>
      <w:r w:rsidR="008709AF" w:rsidRPr="00A2055C">
        <w:rPr>
          <w:rFonts w:eastAsia="Times New Roman" w:cs="Times New Roman"/>
          <w:szCs w:val="24"/>
          <w:lang w:eastAsia="fr-FR"/>
        </w:rPr>
        <w:t>période courant du 1</w:t>
      </w:r>
      <w:r w:rsidR="008709AF" w:rsidRPr="00A2055C">
        <w:rPr>
          <w:rFonts w:eastAsia="Times New Roman" w:cs="Times New Roman"/>
          <w:sz w:val="16"/>
          <w:szCs w:val="16"/>
          <w:vertAlign w:val="superscript"/>
          <w:lang w:eastAsia="fr-FR"/>
        </w:rPr>
        <w:t>er</w:t>
      </w:r>
      <w:r w:rsidR="008709AF" w:rsidRPr="00A2055C">
        <w:rPr>
          <w:rFonts w:eastAsia="Times New Roman" w:cs="Times New Roman"/>
          <w:szCs w:val="24"/>
          <w:lang w:eastAsia="fr-FR"/>
        </w:rPr>
        <w:t xml:space="preserve"> novembre 2017 au 31 août 2018</w:t>
      </w:r>
      <w:r w:rsidR="008709AF" w:rsidRPr="00A2055C">
        <w:rPr>
          <w:rFonts w:eastAsia="Times New Roman" w:cs="Times New Roman"/>
          <w:iCs/>
          <w:szCs w:val="24"/>
          <w:lang w:eastAsia="fr-FR"/>
        </w:rPr>
        <w:t xml:space="preserve"> en contrat à durée indéterminée et la décision du 12 juillet 2018 de non renouvellement à son terme de son dernier contrat sont annulé</w:t>
      </w:r>
      <w:r w:rsidR="00A2055C" w:rsidRPr="00A2055C">
        <w:rPr>
          <w:rFonts w:eastAsia="Times New Roman" w:cs="Times New Roman"/>
          <w:iCs/>
          <w:szCs w:val="24"/>
          <w:lang w:eastAsia="fr-FR"/>
        </w:rPr>
        <w:t>e</w:t>
      </w:r>
      <w:r w:rsidR="008709AF" w:rsidRPr="00A2055C">
        <w:rPr>
          <w:rFonts w:eastAsia="Times New Roman" w:cs="Times New Roman"/>
          <w:iCs/>
          <w:szCs w:val="24"/>
          <w:lang w:eastAsia="fr-FR"/>
        </w:rPr>
        <w:t>s</w:t>
      </w:r>
      <w:r w:rsidR="00F74854" w:rsidRPr="00A2055C">
        <w:rPr>
          <w:rFonts w:eastAsia="Times New Roman" w:cs="Times New Roman"/>
          <w:iCs/>
          <w:szCs w:val="24"/>
          <w:lang w:eastAsia="fr-FR"/>
        </w:rPr>
        <w:t>.</w:t>
      </w:r>
    </w:p>
    <w:p w14:paraId="67B2E01F" w14:textId="77777777" w:rsidR="008709AF" w:rsidRDefault="008709AF" w:rsidP="000300EC">
      <w:pPr>
        <w:spacing w:after="0" w:line="240" w:lineRule="auto"/>
        <w:jc w:val="both"/>
        <w:rPr>
          <w:rFonts w:eastAsia="Times New Roman" w:cs="Times New Roman"/>
          <w:iCs/>
          <w:szCs w:val="24"/>
          <w:lang w:eastAsia="fr-FR"/>
        </w:rPr>
      </w:pPr>
    </w:p>
    <w:p w14:paraId="2AC1001D" w14:textId="0C382A0D" w:rsidR="0098421A" w:rsidRPr="0098421A" w:rsidRDefault="0098421A" w:rsidP="000300EC">
      <w:pPr>
        <w:spacing w:after="0" w:line="240" w:lineRule="auto"/>
        <w:jc w:val="both"/>
        <w:rPr>
          <w:rFonts w:eastAsia="Times New Roman" w:cs="Times New Roman"/>
          <w:szCs w:val="24"/>
          <w:lang w:eastAsia="fr-FR"/>
        </w:rPr>
      </w:pPr>
      <w:r w:rsidRPr="00A2055C">
        <w:rPr>
          <w:rFonts w:eastAsia="Times New Roman" w:cs="Times New Roman"/>
          <w:szCs w:val="24"/>
          <w:u w:val="single"/>
          <w:lang w:eastAsia="fr-FR"/>
        </w:rPr>
        <w:t>Article 3 :</w:t>
      </w:r>
      <w:r w:rsidRPr="00FD05DF">
        <w:rPr>
          <w:rFonts w:eastAsia="Times New Roman" w:cs="Times New Roman"/>
          <w:szCs w:val="24"/>
          <w:lang w:eastAsia="fr-FR"/>
        </w:rPr>
        <w:t xml:space="preserve"> </w:t>
      </w:r>
      <w:r w:rsidRPr="00A2055C">
        <w:rPr>
          <w:rFonts w:eastAsia="Times New Roman" w:cs="Times New Roman"/>
          <w:szCs w:val="24"/>
          <w:lang w:eastAsia="fr-FR"/>
        </w:rPr>
        <w:t>Il est enjoint à l’</w:t>
      </w:r>
      <w:r w:rsidR="00F74854" w:rsidRPr="00A2055C">
        <w:rPr>
          <w:rFonts w:eastAsia="Times New Roman" w:cs="Times New Roman"/>
          <w:szCs w:val="24"/>
          <w:lang w:eastAsia="fr-FR"/>
        </w:rPr>
        <w:t>U</w:t>
      </w:r>
      <w:r w:rsidRPr="00A2055C">
        <w:rPr>
          <w:rFonts w:eastAsia="Times New Roman" w:cs="Times New Roman"/>
          <w:szCs w:val="24"/>
          <w:lang w:eastAsia="fr-FR"/>
        </w:rPr>
        <w:t xml:space="preserve">niversité de Nantes de </w:t>
      </w:r>
      <w:r w:rsidR="00924EAC" w:rsidRPr="00A2055C">
        <w:rPr>
          <w:rFonts w:eastAsia="Times New Roman" w:cs="Times New Roman"/>
          <w:szCs w:val="24"/>
          <w:lang w:eastAsia="fr-FR"/>
        </w:rPr>
        <w:t>procéder</w:t>
      </w:r>
      <w:r w:rsidR="00FD05DF">
        <w:rPr>
          <w:rFonts w:eastAsia="Times New Roman" w:cs="Times New Roman"/>
          <w:szCs w:val="24"/>
          <w:lang w:eastAsia="fr-FR"/>
        </w:rPr>
        <w:t xml:space="preserve">, </w:t>
      </w:r>
      <w:r w:rsidR="00FD05DF" w:rsidRPr="00B346F2">
        <w:t xml:space="preserve">dans </w:t>
      </w:r>
      <w:r w:rsidR="00FD05DF">
        <w:t>un</w:t>
      </w:r>
      <w:r w:rsidR="00FD05DF" w:rsidRPr="00B346F2">
        <w:t xml:space="preserve"> délai de deux mois à compter de la notification du présent arrêt</w:t>
      </w:r>
      <w:r w:rsidR="00FD05DF">
        <w:t xml:space="preserve">, </w:t>
      </w:r>
      <w:r w:rsidR="00924EAC" w:rsidRPr="00A2055C">
        <w:rPr>
          <w:rFonts w:eastAsia="Times New Roman" w:cs="Times New Roman"/>
          <w:szCs w:val="24"/>
          <w:lang w:eastAsia="fr-FR"/>
        </w:rPr>
        <w:t xml:space="preserve">à </w:t>
      </w:r>
      <w:r w:rsidR="00924EAC" w:rsidRPr="00A2055C">
        <w:t xml:space="preserve">la réintégration juridique rétroactive de </w:t>
      </w:r>
      <w:r w:rsidR="00841A9F">
        <w:t xml:space="preserve">                </w:t>
      </w:r>
      <w:r w:rsidR="00924EAC" w:rsidRPr="00A2055C">
        <w:t xml:space="preserve">Mme </w:t>
      </w:r>
      <w:r w:rsidR="00080E38">
        <w:t>...</w:t>
      </w:r>
      <w:r w:rsidR="00924EAC" w:rsidRPr="00A2055C">
        <w:t xml:space="preserve"> en qualité d’enseignante </w:t>
      </w:r>
      <w:r w:rsidR="00A2055C" w:rsidRPr="00A2055C">
        <w:t xml:space="preserve">contractuelle </w:t>
      </w:r>
      <w:r w:rsidR="00924EAC" w:rsidRPr="00A2055C">
        <w:t>à compter du</w:t>
      </w:r>
      <w:r w:rsidR="00FD05DF">
        <w:t xml:space="preserve"> </w:t>
      </w:r>
      <w:r w:rsidR="00924EAC" w:rsidRPr="00A2055C">
        <w:t>1</w:t>
      </w:r>
      <w:r w:rsidR="00924EAC" w:rsidRPr="00A2055C">
        <w:rPr>
          <w:vertAlign w:val="superscript"/>
        </w:rPr>
        <w:t>er</w:t>
      </w:r>
      <w:r w:rsidR="00924EAC" w:rsidRPr="00A2055C">
        <w:t xml:space="preserve"> septembre 2018 ainsi qu’à la reconstitution de ses droits sociaux.</w:t>
      </w:r>
    </w:p>
    <w:p w14:paraId="7C5D6193" w14:textId="77777777" w:rsidR="0098421A" w:rsidRPr="0098421A" w:rsidRDefault="0098421A" w:rsidP="000300EC">
      <w:pPr>
        <w:spacing w:after="0" w:line="240" w:lineRule="auto"/>
        <w:jc w:val="both"/>
        <w:rPr>
          <w:rFonts w:eastAsia="Times New Roman" w:cs="Times New Roman"/>
          <w:szCs w:val="24"/>
          <w:lang w:eastAsia="fr-FR"/>
        </w:rPr>
      </w:pPr>
    </w:p>
    <w:p w14:paraId="035F1363" w14:textId="5A1C1B88" w:rsidR="00A2055C" w:rsidRDefault="0098421A" w:rsidP="0098421A">
      <w:pPr>
        <w:spacing w:after="0" w:line="240" w:lineRule="auto"/>
        <w:jc w:val="both"/>
      </w:pPr>
      <w:r w:rsidRPr="008D7AF6">
        <w:rPr>
          <w:rFonts w:eastAsia="Times New Roman" w:cs="Times New Roman"/>
          <w:szCs w:val="24"/>
          <w:u w:val="single"/>
          <w:lang w:eastAsia="fr-FR"/>
        </w:rPr>
        <w:t>Article</w:t>
      </w:r>
      <w:r>
        <w:rPr>
          <w:rFonts w:eastAsia="Times New Roman" w:cs="Times New Roman"/>
          <w:szCs w:val="24"/>
          <w:u w:val="single"/>
          <w:lang w:eastAsia="fr-FR"/>
        </w:rPr>
        <w:t xml:space="preserve"> 4 : </w:t>
      </w:r>
      <w:r w:rsidR="00A2055C">
        <w:rPr>
          <w:rFonts w:eastAsia="Times New Roman" w:cs="Times New Roman"/>
          <w:szCs w:val="24"/>
          <w:lang w:eastAsia="fr-FR"/>
        </w:rPr>
        <w:t xml:space="preserve">L’université de Nantes versera à Mme </w:t>
      </w:r>
      <w:r w:rsidR="00080E38">
        <w:rPr>
          <w:rFonts w:eastAsia="Times New Roman" w:cs="Times New Roman"/>
          <w:szCs w:val="24"/>
          <w:lang w:eastAsia="fr-FR"/>
        </w:rPr>
        <w:t>...</w:t>
      </w:r>
      <w:r w:rsidR="00A2055C">
        <w:rPr>
          <w:rFonts w:eastAsia="Times New Roman" w:cs="Times New Roman"/>
          <w:szCs w:val="24"/>
          <w:lang w:eastAsia="fr-FR"/>
        </w:rPr>
        <w:t xml:space="preserve"> la somme de 1500 euros en application des dispositions </w:t>
      </w:r>
      <w:r w:rsidR="00A2055C">
        <w:t>de l’article L. 761-1 du code de justice administrative.</w:t>
      </w:r>
    </w:p>
    <w:p w14:paraId="66D301B9" w14:textId="77777777" w:rsidR="0098421A" w:rsidRPr="0098421A" w:rsidRDefault="0098421A" w:rsidP="0098421A">
      <w:pPr>
        <w:spacing w:after="0" w:line="240" w:lineRule="auto"/>
        <w:jc w:val="both"/>
        <w:rPr>
          <w:rFonts w:eastAsia="Times New Roman" w:cs="Times New Roman"/>
          <w:szCs w:val="24"/>
          <w:lang w:eastAsia="fr-FR"/>
        </w:rPr>
      </w:pPr>
    </w:p>
    <w:p w14:paraId="51078825" w14:textId="77777777" w:rsidR="00A2055C" w:rsidRDefault="0098421A" w:rsidP="00A2055C">
      <w:pPr>
        <w:spacing w:after="0" w:line="240" w:lineRule="auto"/>
        <w:jc w:val="both"/>
        <w:rPr>
          <w:rFonts w:eastAsia="Times New Roman" w:cs="Times New Roman"/>
          <w:szCs w:val="24"/>
          <w:lang w:eastAsia="fr-FR"/>
        </w:rPr>
      </w:pPr>
      <w:r>
        <w:rPr>
          <w:rFonts w:eastAsia="Times New Roman" w:cs="Times New Roman"/>
          <w:szCs w:val="24"/>
          <w:u w:val="single"/>
          <w:lang w:eastAsia="fr-FR"/>
        </w:rPr>
        <w:t>Article 5 :</w:t>
      </w:r>
      <w:r w:rsidRPr="008D7AF6">
        <w:rPr>
          <w:rFonts w:eastAsia="Times New Roman" w:cs="Times New Roman"/>
          <w:szCs w:val="24"/>
          <w:lang w:eastAsia="fr-FR"/>
        </w:rPr>
        <w:t xml:space="preserve"> </w:t>
      </w:r>
      <w:r w:rsidR="00A2055C" w:rsidRPr="0098421A">
        <w:rPr>
          <w:rFonts w:eastAsia="Times New Roman" w:cs="Times New Roman"/>
          <w:szCs w:val="24"/>
          <w:lang w:eastAsia="fr-FR"/>
        </w:rPr>
        <w:t>Le surplus des conclu</w:t>
      </w:r>
      <w:r w:rsidR="00A2055C">
        <w:rPr>
          <w:rFonts w:eastAsia="Times New Roman" w:cs="Times New Roman"/>
          <w:szCs w:val="24"/>
          <w:lang w:eastAsia="fr-FR"/>
        </w:rPr>
        <w:t>sions de la requête et les conclusions présentées par l’Université de Nantes tendant à l’application des dispositions de l’article L.761-1 du code de justice administrative sont rejetées.</w:t>
      </w:r>
    </w:p>
    <w:p w14:paraId="40E81B71" w14:textId="28FEC407" w:rsidR="0098421A" w:rsidRDefault="0098421A" w:rsidP="000300EC">
      <w:pPr>
        <w:spacing w:after="0" w:line="240" w:lineRule="auto"/>
        <w:jc w:val="both"/>
        <w:rPr>
          <w:rFonts w:eastAsia="Times New Roman" w:cs="Times New Roman"/>
          <w:szCs w:val="24"/>
          <w:lang w:eastAsia="fr-FR"/>
        </w:rPr>
      </w:pPr>
    </w:p>
    <w:p w14:paraId="032C7073" w14:textId="5E643BAC" w:rsidR="000300EC" w:rsidRPr="008D7AF6" w:rsidRDefault="0098421A" w:rsidP="000300EC">
      <w:pPr>
        <w:spacing w:after="0" w:line="240" w:lineRule="auto"/>
        <w:jc w:val="both"/>
        <w:rPr>
          <w:rFonts w:eastAsia="Times New Roman" w:cs="Times New Roman"/>
          <w:szCs w:val="24"/>
          <w:lang w:eastAsia="fr-FR"/>
        </w:rPr>
      </w:pPr>
      <w:r>
        <w:rPr>
          <w:rFonts w:eastAsia="Times New Roman" w:cs="Times New Roman"/>
          <w:szCs w:val="24"/>
          <w:u w:val="single"/>
          <w:lang w:eastAsia="fr-FR"/>
        </w:rPr>
        <w:t>Article 6 :</w:t>
      </w:r>
      <w:r w:rsidRPr="008D7AF6">
        <w:rPr>
          <w:rFonts w:eastAsia="Times New Roman" w:cs="Times New Roman"/>
          <w:szCs w:val="24"/>
          <w:lang w:eastAsia="fr-FR"/>
        </w:rPr>
        <w:t xml:space="preserve"> </w:t>
      </w:r>
      <w:r w:rsidR="000300EC" w:rsidRPr="008D7AF6">
        <w:rPr>
          <w:rFonts w:eastAsia="Times New Roman" w:cs="Times New Roman"/>
          <w:szCs w:val="24"/>
          <w:lang w:eastAsia="fr-FR"/>
        </w:rPr>
        <w:t xml:space="preserve">Le présent </w:t>
      </w:r>
      <w:r w:rsidR="000300EC">
        <w:rPr>
          <w:rFonts w:eastAsia="Times New Roman" w:cs="Times New Roman"/>
          <w:szCs w:val="24"/>
          <w:lang w:eastAsia="fr-FR"/>
        </w:rPr>
        <w:t xml:space="preserve">arrêt </w:t>
      </w:r>
      <w:r w:rsidR="000300EC" w:rsidRPr="008D7AF6">
        <w:rPr>
          <w:rFonts w:eastAsia="Times New Roman" w:cs="Times New Roman"/>
          <w:szCs w:val="24"/>
          <w:lang w:eastAsia="fr-FR"/>
        </w:rPr>
        <w:t>sera notifié à Mme </w:t>
      </w:r>
      <w:r w:rsidR="00080E38">
        <w:rPr>
          <w:rFonts w:eastAsia="Times New Roman" w:cs="Times New Roman"/>
          <w:szCs w:val="24"/>
          <w:lang w:eastAsia="fr-FR"/>
        </w:rPr>
        <w:t>A...</w:t>
      </w:r>
      <w:r w:rsidR="000300EC" w:rsidRPr="008D7AF6">
        <w:rPr>
          <w:rFonts w:eastAsia="Times New Roman" w:cs="Times New Roman"/>
          <w:szCs w:val="24"/>
          <w:lang w:eastAsia="fr-FR"/>
        </w:rPr>
        <w:t xml:space="preserve"> </w:t>
      </w:r>
      <w:r w:rsidR="00080E38">
        <w:rPr>
          <w:rFonts w:eastAsia="Times New Roman" w:cs="Times New Roman"/>
          <w:szCs w:val="24"/>
          <w:lang w:eastAsia="fr-FR"/>
        </w:rPr>
        <w:t>...</w:t>
      </w:r>
      <w:r w:rsidR="000300EC" w:rsidRPr="008D7AF6">
        <w:rPr>
          <w:rFonts w:eastAsia="Times New Roman" w:cs="Times New Roman"/>
          <w:szCs w:val="24"/>
          <w:lang w:eastAsia="fr-FR"/>
        </w:rPr>
        <w:t xml:space="preserve"> et à l'</w:t>
      </w:r>
      <w:r w:rsidR="00F74854">
        <w:rPr>
          <w:rFonts w:eastAsia="Times New Roman" w:cs="Times New Roman"/>
          <w:szCs w:val="24"/>
          <w:lang w:eastAsia="fr-FR"/>
        </w:rPr>
        <w:t>U</w:t>
      </w:r>
      <w:r w:rsidR="008F4806">
        <w:rPr>
          <w:rFonts w:eastAsia="Times New Roman" w:cs="Times New Roman"/>
          <w:szCs w:val="24"/>
          <w:lang w:eastAsia="fr-FR"/>
        </w:rPr>
        <w:t>niversité</w:t>
      </w:r>
      <w:r w:rsidR="000300EC" w:rsidRPr="008D7AF6">
        <w:rPr>
          <w:rFonts w:eastAsia="Times New Roman" w:cs="Times New Roman"/>
          <w:szCs w:val="24"/>
          <w:lang w:eastAsia="fr-FR"/>
        </w:rPr>
        <w:t xml:space="preserve"> de Nantes.</w:t>
      </w:r>
    </w:p>
    <w:p w14:paraId="61326ED3" w14:textId="31E77B85"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p>
    <w:p w14:paraId="66D28B56" w14:textId="12AF49E8"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Délibéré après l'audience du</w:t>
      </w:r>
      <w:r w:rsidR="000300EC">
        <w:rPr>
          <w:rFonts w:eastAsia="Times New Roman" w:cs="Times New Roman"/>
          <w:szCs w:val="24"/>
          <w:lang w:eastAsia="fr-FR"/>
        </w:rPr>
        <w:t xml:space="preserve"> 17</w:t>
      </w:r>
      <w:r w:rsidR="003F7C7A">
        <w:rPr>
          <w:rFonts w:eastAsia="Times New Roman" w:cs="Times New Roman"/>
          <w:szCs w:val="24"/>
          <w:lang w:eastAsia="fr-FR"/>
        </w:rPr>
        <w:t xml:space="preserve"> </w:t>
      </w:r>
      <w:r w:rsidR="000300EC">
        <w:rPr>
          <w:rFonts w:eastAsia="Times New Roman" w:cs="Times New Roman"/>
          <w:szCs w:val="24"/>
          <w:lang w:eastAsia="fr-FR"/>
        </w:rPr>
        <w:t>novem</w:t>
      </w:r>
      <w:r w:rsidR="000111C9">
        <w:rPr>
          <w:rFonts w:eastAsia="Times New Roman" w:cs="Times New Roman"/>
          <w:szCs w:val="24"/>
          <w:lang w:eastAsia="fr-FR"/>
        </w:rPr>
        <w:t>bre</w:t>
      </w:r>
      <w:r w:rsidR="00082BDD">
        <w:rPr>
          <w:rFonts w:eastAsia="Times New Roman" w:cs="Times New Roman"/>
          <w:szCs w:val="24"/>
          <w:lang w:eastAsia="fr-FR"/>
        </w:rPr>
        <w:t xml:space="preserve"> 2023</w:t>
      </w:r>
      <w:r w:rsidRPr="00F140D0">
        <w:rPr>
          <w:rFonts w:eastAsia="Times New Roman" w:cs="Times New Roman"/>
          <w:szCs w:val="24"/>
          <w:lang w:eastAsia="fr-FR"/>
        </w:rPr>
        <w:t>, à laquelle siégeaient :</w:t>
      </w:r>
    </w:p>
    <w:p w14:paraId="363857A8"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p>
    <w:p w14:paraId="2A8793B6"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 M. Gaspon, président de chambre,</w:t>
      </w:r>
    </w:p>
    <w:p w14:paraId="2E3A7221"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 M. Coiffet, président-assesseur,</w:t>
      </w:r>
    </w:p>
    <w:p w14:paraId="13391AA2" w14:textId="2DE0432D" w:rsidR="00F140D0" w:rsidRPr="00F140D0" w:rsidRDefault="000300EC" w:rsidP="00F140D0">
      <w:pPr>
        <w:spacing w:after="0" w:line="240" w:lineRule="auto"/>
        <w:jc w:val="both"/>
        <w:rPr>
          <w:rFonts w:eastAsia="Times New Roman" w:cs="Times New Roman"/>
          <w:szCs w:val="24"/>
          <w:lang w:eastAsia="fr-FR"/>
        </w:rPr>
      </w:pPr>
      <w:r>
        <w:rPr>
          <w:rFonts w:eastAsia="Times New Roman" w:cs="Times New Roman"/>
          <w:szCs w:val="24"/>
          <w:lang w:eastAsia="fr-FR"/>
        </w:rPr>
        <w:t> - M. Pons, premier conseiller</w:t>
      </w:r>
      <w:r w:rsidR="00F140D0" w:rsidRPr="00F140D0">
        <w:rPr>
          <w:rFonts w:eastAsia="Times New Roman" w:cs="Times New Roman"/>
          <w:szCs w:val="24"/>
          <w:lang w:eastAsia="fr-FR"/>
        </w:rPr>
        <w:t>.</w:t>
      </w:r>
    </w:p>
    <w:p w14:paraId="10BF66A3"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p>
    <w:p w14:paraId="19D12E05"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p>
    <w:p w14:paraId="08DF2F24" w14:textId="3680C440"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xml:space="preserve"> Rendu public par mise à disposition au greffe le </w:t>
      </w:r>
      <w:r w:rsidR="00A2055C">
        <w:rPr>
          <w:rFonts w:eastAsia="Times New Roman" w:cs="Times New Roman"/>
          <w:szCs w:val="24"/>
          <w:lang w:eastAsia="fr-FR"/>
        </w:rPr>
        <w:t>19</w:t>
      </w:r>
      <w:r w:rsidR="00415EBC">
        <w:rPr>
          <w:rFonts w:eastAsia="Times New Roman" w:cs="Times New Roman"/>
          <w:szCs w:val="24"/>
          <w:lang w:eastAsia="fr-FR"/>
        </w:rPr>
        <w:t xml:space="preserve"> </w:t>
      </w:r>
      <w:r w:rsidR="000300EC">
        <w:rPr>
          <w:rFonts w:eastAsia="Times New Roman" w:cs="Times New Roman"/>
          <w:szCs w:val="24"/>
          <w:lang w:eastAsia="fr-FR"/>
        </w:rPr>
        <w:t>décembre</w:t>
      </w:r>
      <w:r w:rsidR="000111C9">
        <w:rPr>
          <w:rFonts w:eastAsia="Times New Roman" w:cs="Times New Roman"/>
          <w:szCs w:val="24"/>
          <w:lang w:eastAsia="fr-FR"/>
        </w:rPr>
        <w:t xml:space="preserve"> </w:t>
      </w:r>
      <w:r w:rsidR="00082BDD">
        <w:rPr>
          <w:rFonts w:eastAsia="Times New Roman" w:cs="Times New Roman"/>
          <w:szCs w:val="24"/>
          <w:lang w:eastAsia="fr-FR"/>
        </w:rPr>
        <w:t>2023</w:t>
      </w:r>
      <w:r w:rsidRPr="00F140D0">
        <w:rPr>
          <w:rFonts w:eastAsia="Times New Roman" w:cs="Times New Roman"/>
          <w:szCs w:val="24"/>
          <w:lang w:eastAsia="fr-FR"/>
        </w:rPr>
        <w:t>.</w:t>
      </w:r>
    </w:p>
    <w:p w14:paraId="752029D4" w14:textId="77777777" w:rsidR="00F140D0" w:rsidRPr="00F140D0" w:rsidRDefault="00F140D0" w:rsidP="00F140D0">
      <w:pPr>
        <w:spacing w:after="0" w:line="240" w:lineRule="auto"/>
        <w:ind w:left="567" w:right="454" w:firstLine="833"/>
        <w:jc w:val="both"/>
        <w:rPr>
          <w:rFonts w:eastAsia="Times New Roman" w:cs="Times New Roman"/>
          <w:szCs w:val="24"/>
          <w:lang w:eastAsia="fr-FR"/>
        </w:rPr>
      </w:pPr>
      <w:r w:rsidRPr="00F140D0">
        <w:rPr>
          <w:rFonts w:eastAsia="Times New Roman" w:cs="Times New Roman"/>
          <w:szCs w:val="24"/>
          <w:lang w:eastAsia="fr-FR"/>
        </w:rPr>
        <w:t> </w:t>
      </w:r>
    </w:p>
    <w:p w14:paraId="6DF19B3B" w14:textId="77777777" w:rsidR="00F140D0" w:rsidRPr="00F140D0" w:rsidRDefault="00F140D0" w:rsidP="00F140D0">
      <w:pPr>
        <w:spacing w:after="0" w:line="240" w:lineRule="auto"/>
        <w:ind w:left="567" w:right="454" w:firstLine="833"/>
        <w:jc w:val="both"/>
        <w:rPr>
          <w:rFonts w:eastAsia="Times New Roman" w:cs="Times New Roman"/>
          <w:szCs w:val="24"/>
          <w:lang w:eastAsia="fr-FR"/>
        </w:rPr>
      </w:pPr>
      <w:r w:rsidRPr="00F140D0">
        <w:rPr>
          <w:rFonts w:eastAsia="Times New Roman" w:cs="Times New Roman"/>
          <w:szCs w:val="24"/>
          <w:lang w:eastAsia="fr-FR"/>
        </w:rPr>
        <w:t> </w:t>
      </w:r>
    </w:p>
    <w:tbl>
      <w:tblPr>
        <w:tblW w:w="10206" w:type="dxa"/>
        <w:tblCellMar>
          <w:left w:w="0" w:type="dxa"/>
          <w:right w:w="0" w:type="dxa"/>
        </w:tblCellMar>
        <w:tblLook w:val="04A0" w:firstRow="1" w:lastRow="0" w:firstColumn="1" w:lastColumn="0" w:noHBand="0" w:noVBand="1"/>
      </w:tblPr>
      <w:tblGrid>
        <w:gridCol w:w="5032"/>
        <w:gridCol w:w="5174"/>
      </w:tblGrid>
      <w:tr w:rsidR="00F140D0" w:rsidRPr="00F140D0" w14:paraId="39E983A6" w14:textId="77777777" w:rsidTr="00F140D0">
        <w:tc>
          <w:tcPr>
            <w:tcW w:w="4963" w:type="dxa"/>
            <w:tcMar>
              <w:top w:w="0" w:type="dxa"/>
              <w:left w:w="70" w:type="dxa"/>
              <w:bottom w:w="0" w:type="dxa"/>
              <w:right w:w="70" w:type="dxa"/>
            </w:tcMar>
            <w:hideMark/>
          </w:tcPr>
          <w:p w14:paraId="68DD11F4"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Le rapporteur,</w:t>
            </w:r>
          </w:p>
          <w:p w14:paraId="0406B0A9"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p>
          <w:p w14:paraId="0FB3EFE8"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 </w:t>
            </w:r>
          </w:p>
          <w:p w14:paraId="050746B7"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 </w:t>
            </w:r>
          </w:p>
          <w:p w14:paraId="03308D23"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 </w:t>
            </w:r>
          </w:p>
          <w:p w14:paraId="78A32318"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O. COIFFET</w:t>
            </w:r>
          </w:p>
        </w:tc>
        <w:tc>
          <w:tcPr>
            <w:tcW w:w="4963" w:type="dxa"/>
            <w:tcMar>
              <w:top w:w="0" w:type="dxa"/>
              <w:left w:w="70" w:type="dxa"/>
              <w:bottom w:w="0" w:type="dxa"/>
              <w:right w:w="70" w:type="dxa"/>
            </w:tcMar>
            <w:hideMark/>
          </w:tcPr>
          <w:p w14:paraId="25865672"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Le président,</w:t>
            </w:r>
          </w:p>
          <w:p w14:paraId="2DAF0E3C"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p>
          <w:p w14:paraId="2FC1DDD4"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 </w:t>
            </w:r>
          </w:p>
          <w:p w14:paraId="3B67D32D"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 </w:t>
            </w:r>
          </w:p>
          <w:p w14:paraId="191D31ED"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 </w:t>
            </w:r>
          </w:p>
          <w:p w14:paraId="10111D01"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O. GASPON</w:t>
            </w:r>
          </w:p>
          <w:p w14:paraId="7B9262E9"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 </w:t>
            </w:r>
          </w:p>
        </w:tc>
      </w:tr>
      <w:tr w:rsidR="00F140D0" w:rsidRPr="00F140D0" w14:paraId="7702FF37" w14:textId="77777777" w:rsidTr="00F140D0">
        <w:tc>
          <w:tcPr>
            <w:tcW w:w="10066" w:type="dxa"/>
            <w:gridSpan w:val="2"/>
            <w:tcMar>
              <w:top w:w="0" w:type="dxa"/>
              <w:left w:w="70" w:type="dxa"/>
              <w:bottom w:w="0" w:type="dxa"/>
              <w:right w:w="70" w:type="dxa"/>
            </w:tcMar>
            <w:hideMark/>
          </w:tcPr>
          <w:p w14:paraId="4E6C4CA6"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La greffière,</w:t>
            </w:r>
          </w:p>
          <w:p w14:paraId="2BC551E0"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 </w:t>
            </w:r>
          </w:p>
          <w:p w14:paraId="4BE2C27C"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 </w:t>
            </w:r>
          </w:p>
          <w:p w14:paraId="554BED28"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 </w:t>
            </w:r>
          </w:p>
          <w:p w14:paraId="5CD5F6C4"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 </w:t>
            </w:r>
          </w:p>
          <w:p w14:paraId="176891E0" w14:textId="25627BE5" w:rsidR="00F140D0" w:rsidRPr="00F140D0" w:rsidRDefault="00F140D0" w:rsidP="00F140D0">
            <w:pPr>
              <w:spacing w:after="0" w:line="240" w:lineRule="auto"/>
              <w:jc w:val="center"/>
              <w:rPr>
                <w:rFonts w:eastAsia="Times New Roman" w:cs="Times New Roman"/>
                <w:szCs w:val="24"/>
                <w:lang w:eastAsia="fr-FR"/>
              </w:rPr>
            </w:pPr>
            <w:r w:rsidRPr="00F140D0">
              <w:rPr>
                <w:rFonts w:eastAsia="Times New Roman" w:cs="Times New Roman"/>
                <w:szCs w:val="24"/>
                <w:lang w:eastAsia="fr-FR"/>
              </w:rPr>
              <w:t xml:space="preserve">          </w:t>
            </w:r>
            <w:r w:rsidR="00415EBC">
              <w:rPr>
                <w:rFonts w:eastAsia="Times New Roman" w:cs="Times New Roman"/>
                <w:szCs w:val="24"/>
                <w:lang w:eastAsia="fr-FR"/>
              </w:rPr>
              <w:t>I. PETTON</w:t>
            </w:r>
          </w:p>
          <w:p w14:paraId="21B0FB98" w14:textId="77777777" w:rsidR="00F140D0" w:rsidRPr="00F140D0" w:rsidRDefault="00F140D0" w:rsidP="00F140D0">
            <w:pPr>
              <w:spacing w:after="0" w:line="240" w:lineRule="auto"/>
              <w:jc w:val="both"/>
              <w:rPr>
                <w:rFonts w:eastAsia="Times New Roman" w:cs="Times New Roman"/>
                <w:szCs w:val="24"/>
                <w:lang w:eastAsia="fr-FR"/>
              </w:rPr>
            </w:pPr>
            <w:r w:rsidRPr="00F140D0">
              <w:rPr>
                <w:rFonts w:eastAsia="Times New Roman" w:cs="Times New Roman"/>
                <w:szCs w:val="24"/>
                <w:lang w:eastAsia="fr-FR"/>
              </w:rPr>
              <w:t> </w:t>
            </w:r>
          </w:p>
          <w:p w14:paraId="1DB0B90F" w14:textId="77777777" w:rsidR="00F140D0" w:rsidRPr="00F140D0" w:rsidRDefault="00F140D0" w:rsidP="00F140D0">
            <w:pPr>
              <w:spacing w:after="0" w:line="240" w:lineRule="auto"/>
              <w:ind w:left="567"/>
              <w:jc w:val="center"/>
              <w:rPr>
                <w:rFonts w:eastAsia="Times New Roman" w:cs="Times New Roman"/>
                <w:szCs w:val="24"/>
                <w:lang w:eastAsia="fr-FR"/>
              </w:rPr>
            </w:pPr>
            <w:r w:rsidRPr="00F140D0">
              <w:rPr>
                <w:rFonts w:eastAsia="Times New Roman" w:cs="Times New Roman"/>
                <w:szCs w:val="24"/>
                <w:lang w:eastAsia="fr-FR"/>
              </w:rPr>
              <w:t> </w:t>
            </w:r>
          </w:p>
          <w:p w14:paraId="1FB828D4" w14:textId="77777777" w:rsidR="00F140D0" w:rsidRPr="00F140D0" w:rsidRDefault="00F140D0" w:rsidP="00F140D0">
            <w:pPr>
              <w:spacing w:after="0" w:line="240" w:lineRule="auto"/>
              <w:ind w:left="567"/>
              <w:jc w:val="center"/>
              <w:rPr>
                <w:rFonts w:eastAsia="Times New Roman" w:cs="Times New Roman"/>
                <w:szCs w:val="24"/>
                <w:lang w:eastAsia="fr-FR"/>
              </w:rPr>
            </w:pPr>
          </w:p>
        </w:tc>
      </w:tr>
    </w:tbl>
    <w:p w14:paraId="4905D5A5" w14:textId="77777777" w:rsidR="00F140D0" w:rsidRPr="00F140D0" w:rsidRDefault="00F140D0" w:rsidP="00F140D0">
      <w:pPr>
        <w:spacing w:after="0" w:line="240" w:lineRule="auto"/>
        <w:ind w:left="3660" w:right="454"/>
        <w:jc w:val="both"/>
        <w:rPr>
          <w:rFonts w:eastAsia="Times New Roman" w:cs="Times New Roman"/>
          <w:szCs w:val="24"/>
          <w:lang w:eastAsia="fr-FR"/>
        </w:rPr>
      </w:pPr>
    </w:p>
    <w:p w14:paraId="7FE1EDBC" w14:textId="66A9E195" w:rsidR="00F140D0" w:rsidRPr="00F140D0" w:rsidRDefault="00F140D0" w:rsidP="00F140D0">
      <w:pPr>
        <w:spacing w:after="0" w:line="240" w:lineRule="auto"/>
        <w:ind w:right="454" w:firstLine="833"/>
        <w:jc w:val="both"/>
        <w:rPr>
          <w:rFonts w:eastAsia="Times New Roman" w:cs="Times New Roman"/>
          <w:szCs w:val="24"/>
          <w:lang w:eastAsia="fr-FR"/>
        </w:rPr>
      </w:pPr>
      <w:r w:rsidRPr="00F140D0">
        <w:rPr>
          <w:rFonts w:eastAsia="Times New Roman" w:cs="Times New Roman"/>
          <w:szCs w:val="24"/>
          <w:lang w:eastAsia="fr-FR"/>
        </w:rPr>
        <w:t xml:space="preserve">La République mande et ordonne </w:t>
      </w:r>
      <w:r w:rsidR="00F74854">
        <w:rPr>
          <w:rFonts w:eastAsia="Times New Roman" w:cs="Times New Roman"/>
          <w:szCs w:val="24"/>
          <w:lang w:eastAsia="fr-FR"/>
        </w:rPr>
        <w:t>à la</w:t>
      </w:r>
      <w:r w:rsidRPr="00F140D0">
        <w:rPr>
          <w:rFonts w:eastAsia="Times New Roman" w:cs="Times New Roman"/>
          <w:szCs w:val="24"/>
          <w:lang w:eastAsia="fr-FR"/>
        </w:rPr>
        <w:t xml:space="preserve"> ministre de </w:t>
      </w:r>
      <w:r w:rsidR="00F74854">
        <w:rPr>
          <w:rFonts w:eastAsia="Times New Roman" w:cs="Times New Roman"/>
          <w:szCs w:val="24"/>
          <w:lang w:eastAsia="fr-FR"/>
        </w:rPr>
        <w:t>l’Enseignement supérieur et de la recherche</w:t>
      </w:r>
      <w:r w:rsidR="005B040C">
        <w:rPr>
          <w:rFonts w:eastAsia="Times New Roman" w:cs="Times New Roman"/>
          <w:szCs w:val="24"/>
          <w:lang w:eastAsia="fr-FR"/>
        </w:rPr>
        <w:t xml:space="preserve"> </w:t>
      </w:r>
      <w:r w:rsidRPr="00F140D0">
        <w:rPr>
          <w:rFonts w:eastAsia="Times New Roman" w:cs="Times New Roman"/>
          <w:szCs w:val="24"/>
          <w:lang w:eastAsia="fr-FR"/>
        </w:rPr>
        <w:t>en ce qui l</w:t>
      </w:r>
      <w:r w:rsidR="00F74854">
        <w:rPr>
          <w:rFonts w:eastAsia="Times New Roman" w:cs="Times New Roman"/>
          <w:szCs w:val="24"/>
          <w:lang w:eastAsia="fr-FR"/>
        </w:rPr>
        <w:t>a</w:t>
      </w:r>
      <w:r w:rsidRPr="00F140D0">
        <w:rPr>
          <w:rFonts w:eastAsia="Times New Roman" w:cs="Times New Roman"/>
          <w:szCs w:val="24"/>
          <w:lang w:eastAsia="fr-FR"/>
        </w:rPr>
        <w:t xml:space="preserve"> concerne, et à tous </w:t>
      </w:r>
      <w:r w:rsidR="00E472AC">
        <w:rPr>
          <w:rFonts w:eastAsia="Times New Roman" w:cs="Times New Roman"/>
          <w:szCs w:val="24"/>
          <w:lang w:eastAsia="fr-FR"/>
        </w:rPr>
        <w:t>commissaires</w:t>
      </w:r>
      <w:r w:rsidR="00E472AC" w:rsidRPr="00F140D0">
        <w:rPr>
          <w:rFonts w:eastAsia="Times New Roman" w:cs="Times New Roman"/>
          <w:szCs w:val="24"/>
          <w:lang w:eastAsia="fr-FR"/>
        </w:rPr>
        <w:t xml:space="preserve"> </w:t>
      </w:r>
      <w:r w:rsidRPr="00F140D0">
        <w:rPr>
          <w:rFonts w:eastAsia="Times New Roman" w:cs="Times New Roman"/>
          <w:szCs w:val="24"/>
          <w:lang w:eastAsia="fr-FR"/>
        </w:rPr>
        <w:t>de justice à ce requis en ce qui concerne les voies de droit commun contre les parties privées, de pourvoir à l'exécution de la présente décision.</w:t>
      </w:r>
    </w:p>
    <w:p w14:paraId="196A3A7D" w14:textId="77777777" w:rsidR="00F140D0" w:rsidRPr="00F140D0" w:rsidRDefault="00F140D0" w:rsidP="00F140D0">
      <w:pPr>
        <w:spacing w:after="0" w:line="240" w:lineRule="auto"/>
        <w:ind w:left="567" w:right="454" w:firstLine="833"/>
        <w:jc w:val="both"/>
        <w:rPr>
          <w:rFonts w:eastAsia="Times New Roman" w:cs="Times New Roman"/>
          <w:szCs w:val="24"/>
          <w:lang w:eastAsia="fr-FR"/>
        </w:rPr>
      </w:pPr>
      <w:r w:rsidRPr="00F140D0">
        <w:rPr>
          <w:rFonts w:eastAsia="Times New Roman" w:cs="Times New Roman"/>
          <w:szCs w:val="24"/>
          <w:lang w:eastAsia="fr-FR"/>
        </w:rPr>
        <w:t> </w:t>
      </w:r>
    </w:p>
    <w:p w14:paraId="1B52842F" w14:textId="77777777" w:rsidR="00F140D0" w:rsidRPr="00F140D0" w:rsidRDefault="00F140D0" w:rsidP="00F140D0">
      <w:pPr>
        <w:spacing w:after="0" w:line="240" w:lineRule="auto"/>
        <w:ind w:left="567" w:right="454" w:firstLine="833"/>
        <w:jc w:val="both"/>
        <w:rPr>
          <w:rFonts w:eastAsia="Times New Roman" w:cs="Times New Roman"/>
          <w:szCs w:val="24"/>
          <w:lang w:eastAsia="fr-FR"/>
        </w:rPr>
      </w:pPr>
      <w:r w:rsidRPr="00F140D0">
        <w:rPr>
          <w:rFonts w:eastAsia="Times New Roman" w:cs="Times New Roman"/>
          <w:szCs w:val="24"/>
          <w:lang w:eastAsia="fr-FR"/>
        </w:rPr>
        <w:t> </w:t>
      </w:r>
    </w:p>
    <w:p w14:paraId="47A5D072" w14:textId="77777777" w:rsidR="00F140D0" w:rsidRPr="00F140D0" w:rsidRDefault="00F140D0" w:rsidP="00F140D0">
      <w:pPr>
        <w:spacing w:after="0" w:line="240" w:lineRule="auto"/>
        <w:ind w:left="567" w:right="454" w:firstLine="833"/>
        <w:jc w:val="both"/>
        <w:rPr>
          <w:rFonts w:eastAsia="Times New Roman" w:cs="Times New Roman"/>
          <w:szCs w:val="24"/>
          <w:lang w:eastAsia="fr-FR"/>
        </w:rPr>
      </w:pPr>
      <w:r w:rsidRPr="00F140D0">
        <w:rPr>
          <w:rFonts w:eastAsia="Times New Roman" w:cs="Times New Roman"/>
          <w:szCs w:val="24"/>
          <w:lang w:eastAsia="fr-FR"/>
        </w:rPr>
        <w:t> </w:t>
      </w:r>
    </w:p>
    <w:p w14:paraId="3F3A894B" w14:textId="77777777" w:rsidR="00F140D0" w:rsidRPr="00F140D0" w:rsidRDefault="00F140D0" w:rsidP="00F140D0">
      <w:pPr>
        <w:spacing w:after="0" w:line="240" w:lineRule="auto"/>
        <w:ind w:right="360"/>
        <w:rPr>
          <w:rFonts w:eastAsia="Times New Roman" w:cs="Times New Roman"/>
          <w:szCs w:val="24"/>
          <w:lang w:eastAsia="fr-FR"/>
        </w:rPr>
      </w:pPr>
      <w:r w:rsidRPr="00F140D0">
        <w:rPr>
          <w:rFonts w:eastAsia="Times New Roman" w:cs="Times New Roman"/>
          <w:szCs w:val="24"/>
          <w:lang w:eastAsia="fr-FR"/>
        </w:rPr>
        <w:t> </w:t>
      </w:r>
    </w:p>
    <w:p w14:paraId="43B1E0F5" w14:textId="77777777" w:rsidR="00F140D0" w:rsidRDefault="00F140D0"/>
    <w:sectPr w:rsidR="00F140D0" w:rsidSect="00364C9E">
      <w:headerReference w:type="default" r:id="rId8"/>
      <w:pgSz w:w="11906" w:h="16838"/>
      <w:pgMar w:top="0"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A4C2E" w14:textId="77777777" w:rsidR="00677E77" w:rsidRDefault="00677E77" w:rsidP="001A69D9">
      <w:pPr>
        <w:spacing w:after="0" w:line="240" w:lineRule="auto"/>
      </w:pPr>
      <w:r>
        <w:separator/>
      </w:r>
    </w:p>
  </w:endnote>
  <w:endnote w:type="continuationSeparator" w:id="0">
    <w:p w14:paraId="6C48A7F0" w14:textId="77777777" w:rsidR="00677E77" w:rsidRDefault="00677E77" w:rsidP="001A6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Albertina-ReguItal">
    <w:altName w:val="Times New Roman"/>
    <w:panose1 w:val="00000000000000000000"/>
    <w:charset w:val="00"/>
    <w:family w:val="roman"/>
    <w:notTrueType/>
    <w:pitch w:val="default"/>
  </w:font>
  <w:font w:name="EUAlbertina-Bold">
    <w:altName w:val="Times New Roman"/>
    <w:panose1 w:val="00000000000000000000"/>
    <w:charset w:val="00"/>
    <w:family w:val="roman"/>
    <w:notTrueType/>
    <w:pitch w:val="default"/>
  </w:font>
  <w:font w:name="EUAlbertina-Regu">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sans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EFF8" w14:textId="77777777" w:rsidR="00677E77" w:rsidRDefault="00677E77" w:rsidP="001A69D9">
      <w:pPr>
        <w:spacing w:after="0" w:line="240" w:lineRule="auto"/>
      </w:pPr>
      <w:r>
        <w:separator/>
      </w:r>
    </w:p>
  </w:footnote>
  <w:footnote w:type="continuationSeparator" w:id="0">
    <w:p w14:paraId="2A333A4B" w14:textId="77777777" w:rsidR="00677E77" w:rsidRDefault="00677E77" w:rsidP="001A6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17F8B" w14:textId="55E1C249" w:rsidR="00400CDA" w:rsidRDefault="001F3A2D">
    <w:pPr>
      <w:pStyle w:val="En-tte"/>
    </w:pPr>
    <w:r>
      <w:t>N°</w:t>
    </w:r>
    <w:r w:rsidR="002E0C9E">
      <w:t>22NT015</w:t>
    </w:r>
    <w:r w:rsidR="000421B9">
      <w:t>68</w:t>
    </w:r>
    <w:r>
      <w:tab/>
    </w:r>
    <w:r>
      <w:tab/>
    </w:r>
    <w:r>
      <w:fldChar w:fldCharType="begin"/>
    </w:r>
    <w:r>
      <w:instrText>PAGE   \* MERGEFORMAT</w:instrText>
    </w:r>
    <w:r>
      <w:fldChar w:fldCharType="separate"/>
    </w:r>
    <w:r>
      <w:t>1</w:t>
    </w:r>
    <w:r>
      <w:fldChar w:fldCharType="end"/>
    </w:r>
  </w:p>
  <w:p w14:paraId="0FF02B01" w14:textId="77777777" w:rsidR="002E0C9E" w:rsidRDefault="002E0C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E2245"/>
    <w:multiLevelType w:val="multilevel"/>
    <w:tmpl w:val="E50CA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730F9"/>
    <w:multiLevelType w:val="hybridMultilevel"/>
    <w:tmpl w:val="33F48A6E"/>
    <w:lvl w:ilvl="0" w:tplc="C5141FFA">
      <w:start w:val="5"/>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D0"/>
    <w:rsid w:val="000042A0"/>
    <w:rsid w:val="0000653A"/>
    <w:rsid w:val="00006CAF"/>
    <w:rsid w:val="000108E0"/>
    <w:rsid w:val="000111C9"/>
    <w:rsid w:val="00011986"/>
    <w:rsid w:val="0001485A"/>
    <w:rsid w:val="00016E99"/>
    <w:rsid w:val="000300EC"/>
    <w:rsid w:val="00030264"/>
    <w:rsid w:val="00034EE1"/>
    <w:rsid w:val="00041323"/>
    <w:rsid w:val="000421B9"/>
    <w:rsid w:val="000446CD"/>
    <w:rsid w:val="00045E43"/>
    <w:rsid w:val="00047EF0"/>
    <w:rsid w:val="00051688"/>
    <w:rsid w:val="00053A3B"/>
    <w:rsid w:val="00053A5D"/>
    <w:rsid w:val="00053F3A"/>
    <w:rsid w:val="00055027"/>
    <w:rsid w:val="00061DCE"/>
    <w:rsid w:val="000751FB"/>
    <w:rsid w:val="00080E38"/>
    <w:rsid w:val="00082BDD"/>
    <w:rsid w:val="00083A13"/>
    <w:rsid w:val="00085227"/>
    <w:rsid w:val="0009122E"/>
    <w:rsid w:val="000A2E4C"/>
    <w:rsid w:val="000C4D76"/>
    <w:rsid w:val="000C69F7"/>
    <w:rsid w:val="000D7BEE"/>
    <w:rsid w:val="000E22FD"/>
    <w:rsid w:val="000E56C5"/>
    <w:rsid w:val="000E57B1"/>
    <w:rsid w:val="000E5B49"/>
    <w:rsid w:val="000F014F"/>
    <w:rsid w:val="000F17C2"/>
    <w:rsid w:val="000F3332"/>
    <w:rsid w:val="000F7BE7"/>
    <w:rsid w:val="00101C24"/>
    <w:rsid w:val="001027D0"/>
    <w:rsid w:val="001030B3"/>
    <w:rsid w:val="00103F6C"/>
    <w:rsid w:val="00105A1C"/>
    <w:rsid w:val="00110E18"/>
    <w:rsid w:val="0011279E"/>
    <w:rsid w:val="001134C0"/>
    <w:rsid w:val="001136AC"/>
    <w:rsid w:val="00120D50"/>
    <w:rsid w:val="001236A3"/>
    <w:rsid w:val="001242A8"/>
    <w:rsid w:val="0012570E"/>
    <w:rsid w:val="00127F57"/>
    <w:rsid w:val="0013440B"/>
    <w:rsid w:val="00137370"/>
    <w:rsid w:val="00137377"/>
    <w:rsid w:val="00137FD7"/>
    <w:rsid w:val="00140D19"/>
    <w:rsid w:val="00142181"/>
    <w:rsid w:val="001437D6"/>
    <w:rsid w:val="001462EB"/>
    <w:rsid w:val="00157B2E"/>
    <w:rsid w:val="00164D81"/>
    <w:rsid w:val="0016579A"/>
    <w:rsid w:val="00165BDD"/>
    <w:rsid w:val="001669F7"/>
    <w:rsid w:val="001707CA"/>
    <w:rsid w:val="001734F9"/>
    <w:rsid w:val="00173EF4"/>
    <w:rsid w:val="00174648"/>
    <w:rsid w:val="00186F4C"/>
    <w:rsid w:val="001916B5"/>
    <w:rsid w:val="0019247D"/>
    <w:rsid w:val="0019386B"/>
    <w:rsid w:val="00193AED"/>
    <w:rsid w:val="001A69D9"/>
    <w:rsid w:val="001B14C2"/>
    <w:rsid w:val="001B17E5"/>
    <w:rsid w:val="001C24B2"/>
    <w:rsid w:val="001C27F9"/>
    <w:rsid w:val="001D0776"/>
    <w:rsid w:val="001D0C89"/>
    <w:rsid w:val="001D0EB3"/>
    <w:rsid w:val="001D693D"/>
    <w:rsid w:val="001D720F"/>
    <w:rsid w:val="001D7595"/>
    <w:rsid w:val="001F3A2D"/>
    <w:rsid w:val="00200F60"/>
    <w:rsid w:val="0020303E"/>
    <w:rsid w:val="00205BD0"/>
    <w:rsid w:val="00234ABE"/>
    <w:rsid w:val="00235DE2"/>
    <w:rsid w:val="00236B2D"/>
    <w:rsid w:val="00237357"/>
    <w:rsid w:val="00245368"/>
    <w:rsid w:val="00245F4D"/>
    <w:rsid w:val="0025309B"/>
    <w:rsid w:val="00257CBF"/>
    <w:rsid w:val="00265181"/>
    <w:rsid w:val="00267906"/>
    <w:rsid w:val="0027356E"/>
    <w:rsid w:val="002742CE"/>
    <w:rsid w:val="00280B88"/>
    <w:rsid w:val="0028680C"/>
    <w:rsid w:val="00291AA0"/>
    <w:rsid w:val="002945CC"/>
    <w:rsid w:val="0029766F"/>
    <w:rsid w:val="00297EC4"/>
    <w:rsid w:val="002A2751"/>
    <w:rsid w:val="002A3567"/>
    <w:rsid w:val="002A5403"/>
    <w:rsid w:val="002A5AA3"/>
    <w:rsid w:val="002B6742"/>
    <w:rsid w:val="002C0A63"/>
    <w:rsid w:val="002C3BAB"/>
    <w:rsid w:val="002C5D72"/>
    <w:rsid w:val="002C6F9A"/>
    <w:rsid w:val="002D247B"/>
    <w:rsid w:val="002D2BA0"/>
    <w:rsid w:val="002D471D"/>
    <w:rsid w:val="002D7787"/>
    <w:rsid w:val="002E0A7E"/>
    <w:rsid w:val="002E0C9E"/>
    <w:rsid w:val="002F051B"/>
    <w:rsid w:val="00306702"/>
    <w:rsid w:val="00311903"/>
    <w:rsid w:val="003154CF"/>
    <w:rsid w:val="00316A54"/>
    <w:rsid w:val="003170E9"/>
    <w:rsid w:val="003261CC"/>
    <w:rsid w:val="00330163"/>
    <w:rsid w:val="00330AB2"/>
    <w:rsid w:val="00333DBE"/>
    <w:rsid w:val="00341C51"/>
    <w:rsid w:val="00343804"/>
    <w:rsid w:val="00351D10"/>
    <w:rsid w:val="003529C2"/>
    <w:rsid w:val="00353247"/>
    <w:rsid w:val="00353A00"/>
    <w:rsid w:val="003641A6"/>
    <w:rsid w:val="00364C9E"/>
    <w:rsid w:val="00373313"/>
    <w:rsid w:val="00373346"/>
    <w:rsid w:val="00382290"/>
    <w:rsid w:val="00382610"/>
    <w:rsid w:val="0038288C"/>
    <w:rsid w:val="00385542"/>
    <w:rsid w:val="0038661B"/>
    <w:rsid w:val="003A03CD"/>
    <w:rsid w:val="003A1C8C"/>
    <w:rsid w:val="003A279E"/>
    <w:rsid w:val="003A364C"/>
    <w:rsid w:val="003B0617"/>
    <w:rsid w:val="003C00C2"/>
    <w:rsid w:val="003C22A3"/>
    <w:rsid w:val="003C3D68"/>
    <w:rsid w:val="003D0640"/>
    <w:rsid w:val="003D0A3A"/>
    <w:rsid w:val="003D2D85"/>
    <w:rsid w:val="003D36BA"/>
    <w:rsid w:val="003D73C8"/>
    <w:rsid w:val="003E1906"/>
    <w:rsid w:val="003E4FD4"/>
    <w:rsid w:val="003F72B1"/>
    <w:rsid w:val="003F74A8"/>
    <w:rsid w:val="003F7C7A"/>
    <w:rsid w:val="003F7E96"/>
    <w:rsid w:val="00400CDA"/>
    <w:rsid w:val="0040216C"/>
    <w:rsid w:val="00406083"/>
    <w:rsid w:val="004076F4"/>
    <w:rsid w:val="00413425"/>
    <w:rsid w:val="0041520A"/>
    <w:rsid w:val="00415EBC"/>
    <w:rsid w:val="004204CD"/>
    <w:rsid w:val="004219E3"/>
    <w:rsid w:val="004228C4"/>
    <w:rsid w:val="00424820"/>
    <w:rsid w:val="00431AC4"/>
    <w:rsid w:val="00434513"/>
    <w:rsid w:val="004355F3"/>
    <w:rsid w:val="00437FC1"/>
    <w:rsid w:val="00442655"/>
    <w:rsid w:val="00442C3C"/>
    <w:rsid w:val="004442DB"/>
    <w:rsid w:val="00446F72"/>
    <w:rsid w:val="00450A1F"/>
    <w:rsid w:val="0045515D"/>
    <w:rsid w:val="00460D5A"/>
    <w:rsid w:val="00463FB2"/>
    <w:rsid w:val="00466C52"/>
    <w:rsid w:val="0047096F"/>
    <w:rsid w:val="00470CD1"/>
    <w:rsid w:val="00471A7A"/>
    <w:rsid w:val="00476424"/>
    <w:rsid w:val="00480C63"/>
    <w:rsid w:val="00484936"/>
    <w:rsid w:val="0049093B"/>
    <w:rsid w:val="004924DA"/>
    <w:rsid w:val="00496F1F"/>
    <w:rsid w:val="004B263B"/>
    <w:rsid w:val="004C41B9"/>
    <w:rsid w:val="004C4BDB"/>
    <w:rsid w:val="004D1734"/>
    <w:rsid w:val="004E0F38"/>
    <w:rsid w:val="004E3DF4"/>
    <w:rsid w:val="004E4F36"/>
    <w:rsid w:val="004F0692"/>
    <w:rsid w:val="004F45AD"/>
    <w:rsid w:val="005000DB"/>
    <w:rsid w:val="00501B19"/>
    <w:rsid w:val="0050236B"/>
    <w:rsid w:val="00503D33"/>
    <w:rsid w:val="00503DB2"/>
    <w:rsid w:val="00507EC6"/>
    <w:rsid w:val="00513A28"/>
    <w:rsid w:val="00514A6B"/>
    <w:rsid w:val="00527535"/>
    <w:rsid w:val="00531BDF"/>
    <w:rsid w:val="00534919"/>
    <w:rsid w:val="00546FB1"/>
    <w:rsid w:val="00551186"/>
    <w:rsid w:val="005517B9"/>
    <w:rsid w:val="005527E1"/>
    <w:rsid w:val="00571134"/>
    <w:rsid w:val="005715D3"/>
    <w:rsid w:val="005810C3"/>
    <w:rsid w:val="00581A95"/>
    <w:rsid w:val="00582009"/>
    <w:rsid w:val="00584263"/>
    <w:rsid w:val="00586148"/>
    <w:rsid w:val="00587307"/>
    <w:rsid w:val="0059042E"/>
    <w:rsid w:val="00592195"/>
    <w:rsid w:val="005928EE"/>
    <w:rsid w:val="00596E37"/>
    <w:rsid w:val="005A4B31"/>
    <w:rsid w:val="005A6C5A"/>
    <w:rsid w:val="005A7A10"/>
    <w:rsid w:val="005B040C"/>
    <w:rsid w:val="005B2F02"/>
    <w:rsid w:val="005B5F2B"/>
    <w:rsid w:val="005C1679"/>
    <w:rsid w:val="005D1607"/>
    <w:rsid w:val="005D30BC"/>
    <w:rsid w:val="005D34BB"/>
    <w:rsid w:val="005D4609"/>
    <w:rsid w:val="005D696A"/>
    <w:rsid w:val="005E160A"/>
    <w:rsid w:val="005F5CDF"/>
    <w:rsid w:val="006003E0"/>
    <w:rsid w:val="006011DD"/>
    <w:rsid w:val="00601494"/>
    <w:rsid w:val="00601724"/>
    <w:rsid w:val="0060289B"/>
    <w:rsid w:val="00604D86"/>
    <w:rsid w:val="00605257"/>
    <w:rsid w:val="00606296"/>
    <w:rsid w:val="00613A93"/>
    <w:rsid w:val="0061443E"/>
    <w:rsid w:val="00614E44"/>
    <w:rsid w:val="00615EAC"/>
    <w:rsid w:val="00617488"/>
    <w:rsid w:val="00622C89"/>
    <w:rsid w:val="0062458B"/>
    <w:rsid w:val="00625ABB"/>
    <w:rsid w:val="00625B6A"/>
    <w:rsid w:val="0063407C"/>
    <w:rsid w:val="00643578"/>
    <w:rsid w:val="0065468F"/>
    <w:rsid w:val="00667B1C"/>
    <w:rsid w:val="006715CF"/>
    <w:rsid w:val="006736A8"/>
    <w:rsid w:val="0067387D"/>
    <w:rsid w:val="00677E77"/>
    <w:rsid w:val="00684C33"/>
    <w:rsid w:val="00685E64"/>
    <w:rsid w:val="0069304F"/>
    <w:rsid w:val="006950BC"/>
    <w:rsid w:val="006973C9"/>
    <w:rsid w:val="0069771A"/>
    <w:rsid w:val="006A5BF7"/>
    <w:rsid w:val="006B08E9"/>
    <w:rsid w:val="006B38C6"/>
    <w:rsid w:val="006C64FA"/>
    <w:rsid w:val="006C708F"/>
    <w:rsid w:val="006D4EBA"/>
    <w:rsid w:val="006D7E82"/>
    <w:rsid w:val="006E48BF"/>
    <w:rsid w:val="006E5A7D"/>
    <w:rsid w:val="006F1105"/>
    <w:rsid w:val="006F2134"/>
    <w:rsid w:val="006F2E26"/>
    <w:rsid w:val="006F4B82"/>
    <w:rsid w:val="007206C5"/>
    <w:rsid w:val="00723689"/>
    <w:rsid w:val="00727B5C"/>
    <w:rsid w:val="00730BB2"/>
    <w:rsid w:val="00734096"/>
    <w:rsid w:val="007344E3"/>
    <w:rsid w:val="007414F9"/>
    <w:rsid w:val="00745C7C"/>
    <w:rsid w:val="00747965"/>
    <w:rsid w:val="00747CD7"/>
    <w:rsid w:val="007512B2"/>
    <w:rsid w:val="007516DE"/>
    <w:rsid w:val="00753D8B"/>
    <w:rsid w:val="00757D21"/>
    <w:rsid w:val="00761CEF"/>
    <w:rsid w:val="0076355A"/>
    <w:rsid w:val="0076772F"/>
    <w:rsid w:val="00770D58"/>
    <w:rsid w:val="00777A4D"/>
    <w:rsid w:val="00785D57"/>
    <w:rsid w:val="00787D27"/>
    <w:rsid w:val="0079201A"/>
    <w:rsid w:val="00792DDD"/>
    <w:rsid w:val="007973B9"/>
    <w:rsid w:val="007A4526"/>
    <w:rsid w:val="007A516C"/>
    <w:rsid w:val="007A73F6"/>
    <w:rsid w:val="007A7F4C"/>
    <w:rsid w:val="007B02A9"/>
    <w:rsid w:val="007B0697"/>
    <w:rsid w:val="007B29CB"/>
    <w:rsid w:val="007B5257"/>
    <w:rsid w:val="007B5EE8"/>
    <w:rsid w:val="007B7156"/>
    <w:rsid w:val="007B750A"/>
    <w:rsid w:val="007C1A93"/>
    <w:rsid w:val="007C5BE6"/>
    <w:rsid w:val="007E1529"/>
    <w:rsid w:val="007E3B37"/>
    <w:rsid w:val="007E58E4"/>
    <w:rsid w:val="007E63E9"/>
    <w:rsid w:val="007E6C74"/>
    <w:rsid w:val="007E738D"/>
    <w:rsid w:val="007F1EA2"/>
    <w:rsid w:val="007F78E1"/>
    <w:rsid w:val="00803D7B"/>
    <w:rsid w:val="008042E7"/>
    <w:rsid w:val="00807C55"/>
    <w:rsid w:val="00821C38"/>
    <w:rsid w:val="008221F7"/>
    <w:rsid w:val="00826C07"/>
    <w:rsid w:val="00827B71"/>
    <w:rsid w:val="008326D8"/>
    <w:rsid w:val="0084163F"/>
    <w:rsid w:val="00841A9F"/>
    <w:rsid w:val="00841AEE"/>
    <w:rsid w:val="00843E72"/>
    <w:rsid w:val="008464D4"/>
    <w:rsid w:val="0084709F"/>
    <w:rsid w:val="00847487"/>
    <w:rsid w:val="00852291"/>
    <w:rsid w:val="008552C4"/>
    <w:rsid w:val="0085696A"/>
    <w:rsid w:val="00861897"/>
    <w:rsid w:val="00862D5B"/>
    <w:rsid w:val="0086636D"/>
    <w:rsid w:val="00867AE1"/>
    <w:rsid w:val="008709AF"/>
    <w:rsid w:val="00884089"/>
    <w:rsid w:val="0088446E"/>
    <w:rsid w:val="00885848"/>
    <w:rsid w:val="00887FD3"/>
    <w:rsid w:val="008909A4"/>
    <w:rsid w:val="00891F49"/>
    <w:rsid w:val="00895F7B"/>
    <w:rsid w:val="008A1C39"/>
    <w:rsid w:val="008A2E34"/>
    <w:rsid w:val="008B0B0E"/>
    <w:rsid w:val="008B4F1A"/>
    <w:rsid w:val="008C1163"/>
    <w:rsid w:val="008C5AB4"/>
    <w:rsid w:val="008C6CA9"/>
    <w:rsid w:val="008D2CF3"/>
    <w:rsid w:val="008D2E31"/>
    <w:rsid w:val="008D378C"/>
    <w:rsid w:val="008E0BAB"/>
    <w:rsid w:val="008E4CED"/>
    <w:rsid w:val="008F067F"/>
    <w:rsid w:val="008F21D6"/>
    <w:rsid w:val="008F4806"/>
    <w:rsid w:val="008F522F"/>
    <w:rsid w:val="008F77D5"/>
    <w:rsid w:val="0090186D"/>
    <w:rsid w:val="00902982"/>
    <w:rsid w:val="00902E8C"/>
    <w:rsid w:val="0091038C"/>
    <w:rsid w:val="00917E36"/>
    <w:rsid w:val="00920676"/>
    <w:rsid w:val="00924EAC"/>
    <w:rsid w:val="00926002"/>
    <w:rsid w:val="00926525"/>
    <w:rsid w:val="00932F10"/>
    <w:rsid w:val="00933317"/>
    <w:rsid w:val="00940B3B"/>
    <w:rsid w:val="00941215"/>
    <w:rsid w:val="0095159D"/>
    <w:rsid w:val="00971768"/>
    <w:rsid w:val="00974F7C"/>
    <w:rsid w:val="00982D3B"/>
    <w:rsid w:val="0098421A"/>
    <w:rsid w:val="0098467E"/>
    <w:rsid w:val="00985A71"/>
    <w:rsid w:val="00997FED"/>
    <w:rsid w:val="009A0855"/>
    <w:rsid w:val="009A1077"/>
    <w:rsid w:val="009B03F0"/>
    <w:rsid w:val="009B155E"/>
    <w:rsid w:val="009B220B"/>
    <w:rsid w:val="009D3CA3"/>
    <w:rsid w:val="009D49A3"/>
    <w:rsid w:val="009D54D1"/>
    <w:rsid w:val="009E1C1D"/>
    <w:rsid w:val="009E3E7D"/>
    <w:rsid w:val="009E4DB2"/>
    <w:rsid w:val="009F0C42"/>
    <w:rsid w:val="009F1B78"/>
    <w:rsid w:val="009F200B"/>
    <w:rsid w:val="009F4F3E"/>
    <w:rsid w:val="009F5952"/>
    <w:rsid w:val="009F7876"/>
    <w:rsid w:val="00A06F86"/>
    <w:rsid w:val="00A12F33"/>
    <w:rsid w:val="00A2055C"/>
    <w:rsid w:val="00A3089A"/>
    <w:rsid w:val="00A30CD5"/>
    <w:rsid w:val="00A342EC"/>
    <w:rsid w:val="00A40A1B"/>
    <w:rsid w:val="00A418F2"/>
    <w:rsid w:val="00A42BE8"/>
    <w:rsid w:val="00A45225"/>
    <w:rsid w:val="00A46F81"/>
    <w:rsid w:val="00A47E39"/>
    <w:rsid w:val="00A51523"/>
    <w:rsid w:val="00A516EA"/>
    <w:rsid w:val="00A527C7"/>
    <w:rsid w:val="00A544E6"/>
    <w:rsid w:val="00A568B6"/>
    <w:rsid w:val="00A60691"/>
    <w:rsid w:val="00A60984"/>
    <w:rsid w:val="00A615F1"/>
    <w:rsid w:val="00A63F75"/>
    <w:rsid w:val="00A66734"/>
    <w:rsid w:val="00A703C7"/>
    <w:rsid w:val="00A71991"/>
    <w:rsid w:val="00A76C64"/>
    <w:rsid w:val="00A80C08"/>
    <w:rsid w:val="00A8436C"/>
    <w:rsid w:val="00A87FD4"/>
    <w:rsid w:val="00A906AA"/>
    <w:rsid w:val="00A90D60"/>
    <w:rsid w:val="00A9515C"/>
    <w:rsid w:val="00AA2105"/>
    <w:rsid w:val="00AA3386"/>
    <w:rsid w:val="00AA3DA8"/>
    <w:rsid w:val="00AA765F"/>
    <w:rsid w:val="00AA76FA"/>
    <w:rsid w:val="00AB16D1"/>
    <w:rsid w:val="00AB548F"/>
    <w:rsid w:val="00AC1F50"/>
    <w:rsid w:val="00AC36D2"/>
    <w:rsid w:val="00AD1F36"/>
    <w:rsid w:val="00AD27D4"/>
    <w:rsid w:val="00AD76DF"/>
    <w:rsid w:val="00AD7985"/>
    <w:rsid w:val="00AE0022"/>
    <w:rsid w:val="00AE6DE9"/>
    <w:rsid w:val="00AF2CF5"/>
    <w:rsid w:val="00AF3DB4"/>
    <w:rsid w:val="00AF6D9A"/>
    <w:rsid w:val="00B007FE"/>
    <w:rsid w:val="00B070C5"/>
    <w:rsid w:val="00B07917"/>
    <w:rsid w:val="00B14C00"/>
    <w:rsid w:val="00B14E0A"/>
    <w:rsid w:val="00B20C10"/>
    <w:rsid w:val="00B31E01"/>
    <w:rsid w:val="00B32217"/>
    <w:rsid w:val="00B3288A"/>
    <w:rsid w:val="00B346F2"/>
    <w:rsid w:val="00B44877"/>
    <w:rsid w:val="00B45ACA"/>
    <w:rsid w:val="00B46298"/>
    <w:rsid w:val="00B5561F"/>
    <w:rsid w:val="00B62682"/>
    <w:rsid w:val="00B62822"/>
    <w:rsid w:val="00B62CC7"/>
    <w:rsid w:val="00B706B4"/>
    <w:rsid w:val="00B70850"/>
    <w:rsid w:val="00B76185"/>
    <w:rsid w:val="00B7635F"/>
    <w:rsid w:val="00B8223B"/>
    <w:rsid w:val="00B82B05"/>
    <w:rsid w:val="00B931FB"/>
    <w:rsid w:val="00B97E2C"/>
    <w:rsid w:val="00BA208D"/>
    <w:rsid w:val="00BA2F3E"/>
    <w:rsid w:val="00BA3625"/>
    <w:rsid w:val="00BA692E"/>
    <w:rsid w:val="00BB16E2"/>
    <w:rsid w:val="00BB434B"/>
    <w:rsid w:val="00BB467F"/>
    <w:rsid w:val="00BB6AEB"/>
    <w:rsid w:val="00BB7ABF"/>
    <w:rsid w:val="00BC34B2"/>
    <w:rsid w:val="00BC6420"/>
    <w:rsid w:val="00BD0456"/>
    <w:rsid w:val="00BD0EF8"/>
    <w:rsid w:val="00BE3BB1"/>
    <w:rsid w:val="00BE55FB"/>
    <w:rsid w:val="00BE5D9B"/>
    <w:rsid w:val="00BE7685"/>
    <w:rsid w:val="00C01452"/>
    <w:rsid w:val="00C03518"/>
    <w:rsid w:val="00C1333E"/>
    <w:rsid w:val="00C17E67"/>
    <w:rsid w:val="00C2113B"/>
    <w:rsid w:val="00C221EE"/>
    <w:rsid w:val="00C33E18"/>
    <w:rsid w:val="00C35943"/>
    <w:rsid w:val="00C40DB4"/>
    <w:rsid w:val="00C41CB4"/>
    <w:rsid w:val="00C5077E"/>
    <w:rsid w:val="00C544ED"/>
    <w:rsid w:val="00C56736"/>
    <w:rsid w:val="00C56A19"/>
    <w:rsid w:val="00C57103"/>
    <w:rsid w:val="00C57DE3"/>
    <w:rsid w:val="00C57E78"/>
    <w:rsid w:val="00C618A0"/>
    <w:rsid w:val="00C6200D"/>
    <w:rsid w:val="00C63BF3"/>
    <w:rsid w:val="00C652A1"/>
    <w:rsid w:val="00C82F82"/>
    <w:rsid w:val="00C83494"/>
    <w:rsid w:val="00C85887"/>
    <w:rsid w:val="00C9037C"/>
    <w:rsid w:val="00C903A4"/>
    <w:rsid w:val="00C94704"/>
    <w:rsid w:val="00C96CBF"/>
    <w:rsid w:val="00CA1F39"/>
    <w:rsid w:val="00CB10E6"/>
    <w:rsid w:val="00CB2ACE"/>
    <w:rsid w:val="00CB3CF9"/>
    <w:rsid w:val="00CC50F8"/>
    <w:rsid w:val="00CC64A1"/>
    <w:rsid w:val="00CD3630"/>
    <w:rsid w:val="00CD47C8"/>
    <w:rsid w:val="00CE051B"/>
    <w:rsid w:val="00CE320B"/>
    <w:rsid w:val="00CE519E"/>
    <w:rsid w:val="00CE6ADE"/>
    <w:rsid w:val="00CE7737"/>
    <w:rsid w:val="00CF226E"/>
    <w:rsid w:val="00CF3B4B"/>
    <w:rsid w:val="00D045E1"/>
    <w:rsid w:val="00D0751C"/>
    <w:rsid w:val="00D14C73"/>
    <w:rsid w:val="00D16F05"/>
    <w:rsid w:val="00D1765E"/>
    <w:rsid w:val="00D21AF2"/>
    <w:rsid w:val="00D27B7A"/>
    <w:rsid w:val="00D27C23"/>
    <w:rsid w:val="00D43590"/>
    <w:rsid w:val="00D472E7"/>
    <w:rsid w:val="00D64A22"/>
    <w:rsid w:val="00D67736"/>
    <w:rsid w:val="00D77890"/>
    <w:rsid w:val="00D77E3A"/>
    <w:rsid w:val="00D826AC"/>
    <w:rsid w:val="00D826D4"/>
    <w:rsid w:val="00D82952"/>
    <w:rsid w:val="00D871E9"/>
    <w:rsid w:val="00D93BDB"/>
    <w:rsid w:val="00D93F7F"/>
    <w:rsid w:val="00D966A5"/>
    <w:rsid w:val="00DA69F4"/>
    <w:rsid w:val="00DB03BF"/>
    <w:rsid w:val="00DB6F71"/>
    <w:rsid w:val="00DC56AF"/>
    <w:rsid w:val="00DD7321"/>
    <w:rsid w:val="00DD7FD9"/>
    <w:rsid w:val="00DE7D14"/>
    <w:rsid w:val="00DF0649"/>
    <w:rsid w:val="00DF2BE3"/>
    <w:rsid w:val="00DF3324"/>
    <w:rsid w:val="00DF42BA"/>
    <w:rsid w:val="00DF5763"/>
    <w:rsid w:val="00DF755C"/>
    <w:rsid w:val="00E00487"/>
    <w:rsid w:val="00E06790"/>
    <w:rsid w:val="00E103F7"/>
    <w:rsid w:val="00E108B0"/>
    <w:rsid w:val="00E16554"/>
    <w:rsid w:val="00E243EE"/>
    <w:rsid w:val="00E27BE4"/>
    <w:rsid w:val="00E30EF9"/>
    <w:rsid w:val="00E322C9"/>
    <w:rsid w:val="00E35B5F"/>
    <w:rsid w:val="00E43B58"/>
    <w:rsid w:val="00E472AC"/>
    <w:rsid w:val="00E47528"/>
    <w:rsid w:val="00E4757C"/>
    <w:rsid w:val="00E5113D"/>
    <w:rsid w:val="00E55982"/>
    <w:rsid w:val="00E6203C"/>
    <w:rsid w:val="00E6250C"/>
    <w:rsid w:val="00E638C4"/>
    <w:rsid w:val="00E707B8"/>
    <w:rsid w:val="00E82BBA"/>
    <w:rsid w:val="00E83DAE"/>
    <w:rsid w:val="00E8468B"/>
    <w:rsid w:val="00E90314"/>
    <w:rsid w:val="00E91C07"/>
    <w:rsid w:val="00E92372"/>
    <w:rsid w:val="00E9735B"/>
    <w:rsid w:val="00EA0B57"/>
    <w:rsid w:val="00EA0ECE"/>
    <w:rsid w:val="00EA14E9"/>
    <w:rsid w:val="00EA2A0F"/>
    <w:rsid w:val="00EB1740"/>
    <w:rsid w:val="00EB742C"/>
    <w:rsid w:val="00EC4F00"/>
    <w:rsid w:val="00ED1631"/>
    <w:rsid w:val="00ED2FE7"/>
    <w:rsid w:val="00EE45A2"/>
    <w:rsid w:val="00EF1329"/>
    <w:rsid w:val="00EF4626"/>
    <w:rsid w:val="00EF5FED"/>
    <w:rsid w:val="00F01EC1"/>
    <w:rsid w:val="00F0620E"/>
    <w:rsid w:val="00F10C06"/>
    <w:rsid w:val="00F11122"/>
    <w:rsid w:val="00F140D0"/>
    <w:rsid w:val="00F14319"/>
    <w:rsid w:val="00F17563"/>
    <w:rsid w:val="00F17E57"/>
    <w:rsid w:val="00F20689"/>
    <w:rsid w:val="00F20C79"/>
    <w:rsid w:val="00F24173"/>
    <w:rsid w:val="00F25161"/>
    <w:rsid w:val="00F25F5C"/>
    <w:rsid w:val="00F26BB3"/>
    <w:rsid w:val="00F301B2"/>
    <w:rsid w:val="00F35BAA"/>
    <w:rsid w:val="00F36A38"/>
    <w:rsid w:val="00F373E0"/>
    <w:rsid w:val="00F41D6A"/>
    <w:rsid w:val="00F41F05"/>
    <w:rsid w:val="00F44793"/>
    <w:rsid w:val="00F45AB8"/>
    <w:rsid w:val="00F50B39"/>
    <w:rsid w:val="00F50F72"/>
    <w:rsid w:val="00F577E0"/>
    <w:rsid w:val="00F61937"/>
    <w:rsid w:val="00F74854"/>
    <w:rsid w:val="00F8118C"/>
    <w:rsid w:val="00F820A7"/>
    <w:rsid w:val="00F83503"/>
    <w:rsid w:val="00F8381A"/>
    <w:rsid w:val="00F87F78"/>
    <w:rsid w:val="00F9365F"/>
    <w:rsid w:val="00F97123"/>
    <w:rsid w:val="00FA156A"/>
    <w:rsid w:val="00FA1E21"/>
    <w:rsid w:val="00FA4C4F"/>
    <w:rsid w:val="00FA7155"/>
    <w:rsid w:val="00FA7239"/>
    <w:rsid w:val="00FB2349"/>
    <w:rsid w:val="00FB2E7F"/>
    <w:rsid w:val="00FB455D"/>
    <w:rsid w:val="00FC1E2F"/>
    <w:rsid w:val="00FD05DF"/>
    <w:rsid w:val="00FD39F3"/>
    <w:rsid w:val="00FD45CD"/>
    <w:rsid w:val="00FE2DE3"/>
    <w:rsid w:val="00FE60DE"/>
    <w:rsid w:val="00FF24BB"/>
    <w:rsid w:val="00FF4712"/>
    <w:rsid w:val="00FF7B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DF34"/>
  <w15:chartTrackingRefBased/>
  <w15:docId w15:val="{2076A45F-8258-43E3-80CC-17AE9AC8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F140D0"/>
    <w:pPr>
      <w:spacing w:before="100" w:beforeAutospacing="1" w:after="100" w:afterAutospacing="1" w:line="240" w:lineRule="auto"/>
      <w:outlineLvl w:val="0"/>
    </w:pPr>
    <w:rPr>
      <w:rFonts w:eastAsia="Times New Roman" w:cs="Times New Roman"/>
      <w:b/>
      <w:bCs/>
      <w:kern w:val="36"/>
      <w:sz w:val="48"/>
      <w:szCs w:val="48"/>
      <w:lang w:eastAsia="fr-FR"/>
    </w:rPr>
  </w:style>
  <w:style w:type="paragraph" w:styleId="Titre2">
    <w:name w:val="heading 2"/>
    <w:basedOn w:val="Normal"/>
    <w:link w:val="Titre2Car"/>
    <w:uiPriority w:val="9"/>
    <w:qFormat/>
    <w:rsid w:val="00F140D0"/>
    <w:pPr>
      <w:spacing w:before="100" w:beforeAutospacing="1" w:after="100" w:afterAutospacing="1" w:line="240" w:lineRule="auto"/>
      <w:outlineLvl w:val="1"/>
    </w:pPr>
    <w:rPr>
      <w:rFonts w:eastAsia="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40D0"/>
    <w:rPr>
      <w:rFonts w:eastAsia="Times New Roman" w:cs="Times New Roman"/>
      <w:b/>
      <w:bCs/>
      <w:kern w:val="36"/>
      <w:sz w:val="48"/>
      <w:szCs w:val="48"/>
      <w:lang w:eastAsia="fr-FR"/>
    </w:rPr>
  </w:style>
  <w:style w:type="character" w:customStyle="1" w:styleId="Titre2Car">
    <w:name w:val="Titre 2 Car"/>
    <w:basedOn w:val="Policepardfaut"/>
    <w:link w:val="Titre2"/>
    <w:uiPriority w:val="9"/>
    <w:rsid w:val="00F140D0"/>
    <w:rPr>
      <w:rFonts w:eastAsia="Times New Roman" w:cs="Times New Roman"/>
      <w:b/>
      <w:bCs/>
      <w:sz w:val="36"/>
      <w:szCs w:val="36"/>
      <w:lang w:eastAsia="fr-FR"/>
    </w:rPr>
  </w:style>
  <w:style w:type="paragraph" w:styleId="NormalWeb">
    <w:name w:val="Normal (Web)"/>
    <w:basedOn w:val="Normal"/>
    <w:uiPriority w:val="99"/>
    <w:unhideWhenUsed/>
    <w:rsid w:val="00F140D0"/>
    <w:pPr>
      <w:spacing w:before="100" w:beforeAutospacing="1" w:after="100" w:afterAutospacing="1" w:line="240" w:lineRule="auto"/>
    </w:pPr>
    <w:rPr>
      <w:rFonts w:eastAsia="Times New Roman" w:cs="Times New Roman"/>
      <w:szCs w:val="24"/>
      <w:lang w:eastAsia="fr-FR"/>
    </w:rPr>
  </w:style>
  <w:style w:type="character" w:customStyle="1" w:styleId="matchlocations">
    <w:name w:val="matchlocations"/>
    <w:basedOn w:val="Policepardfaut"/>
    <w:rsid w:val="00F140D0"/>
  </w:style>
  <w:style w:type="character" w:customStyle="1" w:styleId="fontstyle01">
    <w:name w:val="fontstyle01"/>
    <w:basedOn w:val="Policepardfaut"/>
    <w:rsid w:val="00D826AC"/>
    <w:rPr>
      <w:rFonts w:ascii="EUAlbertina-ReguItal" w:hAnsi="EUAlbertina-ReguItal" w:hint="default"/>
      <w:b w:val="0"/>
      <w:bCs w:val="0"/>
      <w:i/>
      <w:iCs/>
      <w:color w:val="1A171C"/>
      <w:sz w:val="20"/>
      <w:szCs w:val="20"/>
    </w:rPr>
  </w:style>
  <w:style w:type="character" w:customStyle="1" w:styleId="fontstyle21">
    <w:name w:val="fontstyle21"/>
    <w:basedOn w:val="Policepardfaut"/>
    <w:rsid w:val="00D826AC"/>
    <w:rPr>
      <w:rFonts w:ascii="EUAlbertina-Bold" w:hAnsi="EUAlbertina-Bold" w:hint="default"/>
      <w:b/>
      <w:bCs/>
      <w:i w:val="0"/>
      <w:iCs w:val="0"/>
      <w:color w:val="1A171C"/>
      <w:sz w:val="20"/>
      <w:szCs w:val="20"/>
    </w:rPr>
  </w:style>
  <w:style w:type="character" w:customStyle="1" w:styleId="fontstyle31">
    <w:name w:val="fontstyle31"/>
    <w:basedOn w:val="Policepardfaut"/>
    <w:rsid w:val="00D826AC"/>
    <w:rPr>
      <w:rFonts w:ascii="EUAlbertina-Regu" w:hAnsi="EUAlbertina-Regu" w:hint="default"/>
      <w:b w:val="0"/>
      <w:bCs w:val="0"/>
      <w:i w:val="0"/>
      <w:iCs w:val="0"/>
      <w:color w:val="1A171C"/>
      <w:sz w:val="20"/>
      <w:szCs w:val="20"/>
    </w:rPr>
  </w:style>
  <w:style w:type="paragraph" w:styleId="Normalcentr">
    <w:name w:val="Block Text"/>
    <w:basedOn w:val="Normal"/>
    <w:rsid w:val="00DF3324"/>
    <w:pPr>
      <w:tabs>
        <w:tab w:val="left" w:pos="1928"/>
      </w:tabs>
      <w:spacing w:after="0" w:line="240" w:lineRule="auto"/>
      <w:ind w:left="567" w:right="454"/>
      <w:jc w:val="both"/>
    </w:pPr>
    <w:rPr>
      <w:rFonts w:ascii="Arial" w:eastAsia="Times New Roman" w:hAnsi="Arial" w:cs="Arial"/>
      <w:szCs w:val="24"/>
      <w:lang w:eastAsia="fr-FR"/>
    </w:rPr>
  </w:style>
  <w:style w:type="paragraph" w:styleId="Textedebulles">
    <w:name w:val="Balloon Text"/>
    <w:basedOn w:val="Normal"/>
    <w:link w:val="TextedebullesCar"/>
    <w:uiPriority w:val="99"/>
    <w:semiHidden/>
    <w:unhideWhenUsed/>
    <w:rsid w:val="004248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4820"/>
    <w:rPr>
      <w:rFonts w:ascii="Segoe UI" w:hAnsi="Segoe UI" w:cs="Segoe UI"/>
      <w:sz w:val="18"/>
      <w:szCs w:val="18"/>
    </w:rPr>
  </w:style>
  <w:style w:type="paragraph" w:styleId="Paragraphedeliste">
    <w:name w:val="List Paragraph"/>
    <w:basedOn w:val="Normal"/>
    <w:uiPriority w:val="1"/>
    <w:qFormat/>
    <w:rsid w:val="00343804"/>
    <w:pPr>
      <w:ind w:left="720"/>
      <w:contextualSpacing/>
    </w:pPr>
  </w:style>
  <w:style w:type="paragraph" w:styleId="En-tte">
    <w:name w:val="header"/>
    <w:basedOn w:val="Normal"/>
    <w:link w:val="En-tteCar"/>
    <w:uiPriority w:val="99"/>
    <w:unhideWhenUsed/>
    <w:rsid w:val="001A69D9"/>
    <w:pPr>
      <w:tabs>
        <w:tab w:val="center" w:pos="4536"/>
        <w:tab w:val="right" w:pos="9072"/>
      </w:tabs>
      <w:spacing w:after="0" w:line="240" w:lineRule="auto"/>
    </w:pPr>
  </w:style>
  <w:style w:type="character" w:customStyle="1" w:styleId="En-tteCar">
    <w:name w:val="En-tête Car"/>
    <w:basedOn w:val="Policepardfaut"/>
    <w:link w:val="En-tte"/>
    <w:uiPriority w:val="99"/>
    <w:rsid w:val="001A69D9"/>
  </w:style>
  <w:style w:type="paragraph" w:styleId="Pieddepage">
    <w:name w:val="footer"/>
    <w:basedOn w:val="Normal"/>
    <w:link w:val="PieddepageCar"/>
    <w:uiPriority w:val="99"/>
    <w:unhideWhenUsed/>
    <w:rsid w:val="001A69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9D9"/>
  </w:style>
  <w:style w:type="character" w:styleId="Lienhypertexte">
    <w:name w:val="Hyperlink"/>
    <w:basedOn w:val="Policepardfaut"/>
    <w:uiPriority w:val="99"/>
    <w:unhideWhenUsed/>
    <w:rsid w:val="00592195"/>
    <w:rPr>
      <w:color w:val="0000FF"/>
      <w:u w:val="single"/>
    </w:rPr>
  </w:style>
  <w:style w:type="character" w:styleId="Marquedecommentaire">
    <w:name w:val="annotation reference"/>
    <w:basedOn w:val="Policepardfaut"/>
    <w:uiPriority w:val="99"/>
    <w:semiHidden/>
    <w:unhideWhenUsed/>
    <w:rsid w:val="00E16554"/>
    <w:rPr>
      <w:sz w:val="16"/>
      <w:szCs w:val="16"/>
    </w:rPr>
  </w:style>
  <w:style w:type="paragraph" w:styleId="Commentaire">
    <w:name w:val="annotation text"/>
    <w:basedOn w:val="Normal"/>
    <w:link w:val="CommentaireCar"/>
    <w:uiPriority w:val="99"/>
    <w:semiHidden/>
    <w:unhideWhenUsed/>
    <w:rsid w:val="00E16554"/>
    <w:pPr>
      <w:spacing w:line="240" w:lineRule="auto"/>
    </w:pPr>
    <w:rPr>
      <w:sz w:val="20"/>
      <w:szCs w:val="20"/>
    </w:rPr>
  </w:style>
  <w:style w:type="character" w:customStyle="1" w:styleId="CommentaireCar">
    <w:name w:val="Commentaire Car"/>
    <w:basedOn w:val="Policepardfaut"/>
    <w:link w:val="Commentaire"/>
    <w:uiPriority w:val="99"/>
    <w:semiHidden/>
    <w:rsid w:val="00E16554"/>
    <w:rPr>
      <w:sz w:val="20"/>
      <w:szCs w:val="20"/>
    </w:rPr>
  </w:style>
  <w:style w:type="paragraph" w:styleId="Objetducommentaire">
    <w:name w:val="annotation subject"/>
    <w:basedOn w:val="Commentaire"/>
    <w:next w:val="Commentaire"/>
    <w:link w:val="ObjetducommentaireCar"/>
    <w:uiPriority w:val="99"/>
    <w:semiHidden/>
    <w:unhideWhenUsed/>
    <w:rsid w:val="00E16554"/>
    <w:rPr>
      <w:b/>
      <w:bCs/>
    </w:rPr>
  </w:style>
  <w:style w:type="character" w:customStyle="1" w:styleId="ObjetducommentaireCar">
    <w:name w:val="Objet du commentaire Car"/>
    <w:basedOn w:val="CommentaireCar"/>
    <w:link w:val="Objetducommentaire"/>
    <w:uiPriority w:val="99"/>
    <w:semiHidden/>
    <w:rsid w:val="00E16554"/>
    <w:rPr>
      <w:b/>
      <w:bCs/>
      <w:sz w:val="20"/>
      <w:szCs w:val="20"/>
    </w:rPr>
  </w:style>
  <w:style w:type="paragraph" w:styleId="Corpsdetexte">
    <w:name w:val="Body Text"/>
    <w:basedOn w:val="Normal"/>
    <w:link w:val="CorpsdetexteCar"/>
    <w:uiPriority w:val="1"/>
    <w:qFormat/>
    <w:rsid w:val="00B14E0A"/>
    <w:pPr>
      <w:widowControl w:val="0"/>
      <w:autoSpaceDE w:val="0"/>
      <w:autoSpaceDN w:val="0"/>
      <w:adjustRightInd w:val="0"/>
      <w:spacing w:after="0" w:line="240" w:lineRule="auto"/>
    </w:pPr>
    <w:rPr>
      <w:rFonts w:ascii="Arial" w:eastAsiaTheme="minorEastAsia" w:hAnsi="Arial" w:cs="Arial"/>
      <w:sz w:val="20"/>
      <w:szCs w:val="20"/>
      <w:lang w:eastAsia="fr-FR"/>
    </w:rPr>
  </w:style>
  <w:style w:type="character" w:customStyle="1" w:styleId="CorpsdetexteCar">
    <w:name w:val="Corps de texte Car"/>
    <w:basedOn w:val="Policepardfaut"/>
    <w:link w:val="Corpsdetexte"/>
    <w:uiPriority w:val="99"/>
    <w:rsid w:val="00B14E0A"/>
    <w:rPr>
      <w:rFonts w:ascii="Arial" w:eastAsiaTheme="minorEastAsia" w:hAnsi="Arial" w:cs="Arial"/>
      <w:sz w:val="20"/>
      <w:szCs w:val="20"/>
      <w:lang w:eastAsia="fr-FR"/>
    </w:rPr>
  </w:style>
  <w:style w:type="paragraph" w:customStyle="1" w:styleId="name-article">
    <w:name w:val="name-article"/>
    <w:basedOn w:val="Normal"/>
    <w:rsid w:val="00546FB1"/>
    <w:pPr>
      <w:spacing w:before="100" w:beforeAutospacing="1" w:after="100" w:afterAutospacing="1" w:line="240" w:lineRule="auto"/>
    </w:pPr>
    <w:rPr>
      <w:rFonts w:eastAsia="Times New Roman" w:cs="Times New Roman"/>
      <w:szCs w:val="24"/>
      <w:lang w:eastAsia="fr-FR"/>
    </w:rPr>
  </w:style>
  <w:style w:type="paragraph" w:styleId="Rvision">
    <w:name w:val="Revision"/>
    <w:hidden/>
    <w:uiPriority w:val="99"/>
    <w:semiHidden/>
    <w:rsid w:val="00373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3013">
      <w:bodyDiv w:val="1"/>
      <w:marLeft w:val="0"/>
      <w:marRight w:val="0"/>
      <w:marTop w:val="0"/>
      <w:marBottom w:val="0"/>
      <w:divBdr>
        <w:top w:val="none" w:sz="0" w:space="0" w:color="auto"/>
        <w:left w:val="none" w:sz="0" w:space="0" w:color="auto"/>
        <w:bottom w:val="none" w:sz="0" w:space="0" w:color="auto"/>
        <w:right w:val="none" w:sz="0" w:space="0" w:color="auto"/>
      </w:divBdr>
      <w:divsChild>
        <w:div w:id="2087611226">
          <w:marLeft w:val="0"/>
          <w:marRight w:val="0"/>
          <w:marTop w:val="0"/>
          <w:marBottom w:val="0"/>
          <w:divBdr>
            <w:top w:val="none" w:sz="0" w:space="0" w:color="auto"/>
            <w:left w:val="none" w:sz="0" w:space="0" w:color="auto"/>
            <w:bottom w:val="none" w:sz="0" w:space="0" w:color="auto"/>
            <w:right w:val="none" w:sz="0" w:space="0" w:color="auto"/>
          </w:divBdr>
          <w:divsChild>
            <w:div w:id="575021819">
              <w:marLeft w:val="0"/>
              <w:marRight w:val="0"/>
              <w:marTop w:val="0"/>
              <w:marBottom w:val="0"/>
              <w:divBdr>
                <w:top w:val="none" w:sz="0" w:space="0" w:color="auto"/>
                <w:left w:val="none" w:sz="0" w:space="0" w:color="auto"/>
                <w:bottom w:val="none" w:sz="0" w:space="0" w:color="auto"/>
                <w:right w:val="none" w:sz="0" w:space="0" w:color="auto"/>
              </w:divBdr>
            </w:div>
            <w:div w:id="13022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7857">
      <w:bodyDiv w:val="1"/>
      <w:marLeft w:val="0"/>
      <w:marRight w:val="0"/>
      <w:marTop w:val="0"/>
      <w:marBottom w:val="0"/>
      <w:divBdr>
        <w:top w:val="none" w:sz="0" w:space="0" w:color="auto"/>
        <w:left w:val="none" w:sz="0" w:space="0" w:color="auto"/>
        <w:bottom w:val="none" w:sz="0" w:space="0" w:color="auto"/>
        <w:right w:val="none" w:sz="0" w:space="0" w:color="auto"/>
      </w:divBdr>
    </w:div>
    <w:div w:id="792138508">
      <w:bodyDiv w:val="1"/>
      <w:marLeft w:val="0"/>
      <w:marRight w:val="0"/>
      <w:marTop w:val="0"/>
      <w:marBottom w:val="0"/>
      <w:divBdr>
        <w:top w:val="none" w:sz="0" w:space="0" w:color="auto"/>
        <w:left w:val="none" w:sz="0" w:space="0" w:color="auto"/>
        <w:bottom w:val="none" w:sz="0" w:space="0" w:color="auto"/>
        <w:right w:val="none" w:sz="0" w:space="0" w:color="auto"/>
      </w:divBdr>
    </w:div>
    <w:div w:id="1661232245">
      <w:bodyDiv w:val="1"/>
      <w:marLeft w:val="0"/>
      <w:marRight w:val="0"/>
      <w:marTop w:val="0"/>
      <w:marBottom w:val="0"/>
      <w:divBdr>
        <w:top w:val="none" w:sz="0" w:space="0" w:color="auto"/>
        <w:left w:val="none" w:sz="0" w:space="0" w:color="auto"/>
        <w:bottom w:val="none" w:sz="0" w:space="0" w:color="auto"/>
        <w:right w:val="none" w:sz="0" w:space="0" w:color="auto"/>
      </w:divBdr>
    </w:div>
    <w:div w:id="1826241336">
      <w:bodyDiv w:val="1"/>
      <w:marLeft w:val="0"/>
      <w:marRight w:val="0"/>
      <w:marTop w:val="0"/>
      <w:marBottom w:val="0"/>
      <w:divBdr>
        <w:top w:val="none" w:sz="0" w:space="0" w:color="auto"/>
        <w:left w:val="none" w:sz="0" w:space="0" w:color="auto"/>
        <w:bottom w:val="none" w:sz="0" w:space="0" w:color="auto"/>
        <w:right w:val="none" w:sz="0" w:space="0" w:color="auto"/>
      </w:divBdr>
    </w:div>
    <w:div w:id="20276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3BBF-3C46-4FC3-9A4C-02FABC78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4210</Words>
  <Characters>23156</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COIFFET Olivier</dc:creator>
  <cp:keywords/>
  <dc:description/>
  <cp:lastModifiedBy>CS_Eai</cp:lastModifiedBy>
  <cp:revision>2</cp:revision>
  <cp:lastPrinted>2023-12-19T08:55:00Z</cp:lastPrinted>
  <dcterms:created xsi:type="dcterms:W3CDTF">2023-12-19T10:07:00Z</dcterms:created>
  <dcterms:modified xsi:type="dcterms:W3CDTF">2023-12-19T10:07:00Z</dcterms:modified>
</cp:coreProperties>
</file>